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14" w14:textId="2A98954C" w:rsidR="00525B8F" w:rsidRPr="0065603A" w:rsidRDefault="00CC4239">
      <w:pPr>
        <w:rPr>
          <w:rFonts w:ascii="Arial" w:eastAsia="Arial" w:hAnsi="Arial" w:cs="Arial"/>
          <w:sz w:val="36"/>
          <w:szCs w:val="36"/>
        </w:rPr>
      </w:pPr>
      <w:r w:rsidRPr="0D637AF3">
        <w:rPr>
          <w:rFonts w:ascii="Arial" w:eastAsia="Arial" w:hAnsi="Arial" w:cs="Arial"/>
          <w:b/>
          <w:bCs/>
          <w:sz w:val="36"/>
          <w:szCs w:val="36"/>
        </w:rPr>
        <w:t>Call-Off Schedule 20 (Call-Off Specification)</w:t>
      </w:r>
      <w:r w:rsidRPr="0D637AF3">
        <w:rPr>
          <w:rFonts w:ascii="Arial" w:eastAsia="Arial" w:hAnsi="Arial" w:cs="Arial"/>
          <w:sz w:val="36"/>
          <w:szCs w:val="36"/>
        </w:rPr>
        <w:t xml:space="preserve"> </w:t>
      </w:r>
    </w:p>
    <w:p w14:paraId="00000015" w14:textId="77777777" w:rsidR="00525B8F" w:rsidRPr="0065603A" w:rsidRDefault="00CC4239">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sidRPr="0065603A">
        <w:rPr>
          <w:rFonts w:ascii="Arial" w:eastAsia="Arial" w:hAnsi="Arial" w:cs="Arial"/>
          <w:color w:val="000000"/>
          <w:sz w:val="24"/>
          <w:szCs w:val="24"/>
        </w:rPr>
        <w:t>This Schedule sets out the characteristics of the Deliverables that the Supplier will be required to make to the Buyers under this Call-Off Contract</w:t>
      </w:r>
    </w:p>
    <w:p w14:paraId="00000016" w14:textId="77777777" w:rsidR="00525B8F" w:rsidRPr="0065603A" w:rsidRDefault="00525B8F">
      <w:pPr>
        <w:pBdr>
          <w:top w:val="nil"/>
          <w:left w:val="nil"/>
          <w:bottom w:val="nil"/>
          <w:right w:val="nil"/>
          <w:between w:val="nil"/>
        </w:pBdr>
        <w:spacing w:before="120" w:after="120" w:line="240" w:lineRule="auto"/>
        <w:ind w:left="936" w:hanging="576"/>
        <w:rPr>
          <w:rFonts w:ascii="Arial" w:eastAsia="Arial" w:hAnsi="Arial" w:cs="Arial"/>
          <w:color w:val="000000"/>
          <w:sz w:val="24"/>
          <w:szCs w:val="24"/>
          <w:highlight w:val="yellow"/>
        </w:rPr>
      </w:pPr>
    </w:p>
    <w:p w14:paraId="6EA0FED7" w14:textId="4ACA08BB" w:rsidR="00F5212B" w:rsidRPr="0065603A" w:rsidRDefault="00B3544A" w:rsidP="00F5212B">
      <w:pPr>
        <w:spacing w:after="120" w:line="240" w:lineRule="auto"/>
        <w:rPr>
          <w:rFonts w:ascii="Arial" w:hAnsi="Arial" w:cs="Arial"/>
          <w:b/>
          <w:bCs/>
          <w:sz w:val="28"/>
          <w:szCs w:val="28"/>
          <w:u w:val="single"/>
        </w:rPr>
      </w:pPr>
      <w:sdt>
        <w:sdtPr>
          <w:rPr>
            <w:rFonts w:ascii="Arial" w:hAnsi="Arial" w:cs="Arial"/>
          </w:rPr>
          <w:tag w:val="goog_rdk_6"/>
          <w:id w:val="1624729187"/>
        </w:sdtPr>
        <w:sdtEndPr/>
        <w:sdtContent/>
      </w:sdt>
      <w:r w:rsidR="00F5212B" w:rsidRPr="0065603A">
        <w:rPr>
          <w:rFonts w:ascii="Arial" w:hAnsi="Arial" w:cs="Arial"/>
          <w:b/>
          <w:bCs/>
          <w:sz w:val="28"/>
          <w:szCs w:val="28"/>
          <w:u w:val="single"/>
        </w:rPr>
        <w:t xml:space="preserve"> Digital Platforms Run and Change Specification</w:t>
      </w:r>
    </w:p>
    <w:p w14:paraId="315D5D91" w14:textId="77777777" w:rsidR="00F5212B" w:rsidRPr="0065603A" w:rsidRDefault="00F5212B" w:rsidP="00F5212B">
      <w:pPr>
        <w:pStyle w:val="Heading1"/>
        <w:spacing w:after="120" w:line="240" w:lineRule="auto"/>
        <w:rPr>
          <w:rFonts w:ascii="Arial" w:hAnsi="Arial" w:cs="Arial"/>
          <w:b w:val="0"/>
          <w:bCs w:val="0"/>
          <w:color w:val="auto"/>
        </w:rPr>
      </w:pPr>
      <w:bookmarkStart w:id="1" w:name="_Toc150958702"/>
      <w:bookmarkStart w:id="2" w:name="_Toc89691714"/>
      <w:r w:rsidRPr="0065603A">
        <w:rPr>
          <w:rFonts w:ascii="Arial" w:hAnsi="Arial" w:cs="Arial"/>
          <w:color w:val="auto"/>
        </w:rPr>
        <w:t>Definitions</w:t>
      </w:r>
      <w:bookmarkEnd w:id="1"/>
    </w:p>
    <w:p w14:paraId="65DB4709" w14:textId="77777777" w:rsidR="00F5212B" w:rsidRPr="0065603A" w:rsidRDefault="00F5212B" w:rsidP="00F5212B">
      <w:pPr>
        <w:spacing w:after="120"/>
        <w:rPr>
          <w:rFonts w:ascii="Arial" w:hAnsi="Arial" w:cs="Arial"/>
        </w:rPr>
      </w:pPr>
      <w:r w:rsidRPr="0065603A">
        <w:rPr>
          <w:rFonts w:ascii="Arial" w:hAnsi="Arial" w:cs="Arial"/>
        </w:rPr>
        <w:t>In this Specification, the following words shall have the following meanings and they shall supplement Joint Schedule 1 (Definitions):</w:t>
      </w:r>
    </w:p>
    <w:tbl>
      <w:tblPr>
        <w:tblStyle w:val="TableGrid"/>
        <w:tblW w:w="0" w:type="auto"/>
        <w:tblLook w:val="04A0" w:firstRow="1" w:lastRow="0" w:firstColumn="1" w:lastColumn="0" w:noHBand="0" w:noVBand="1"/>
      </w:tblPr>
      <w:tblGrid>
        <w:gridCol w:w="4508"/>
        <w:gridCol w:w="4508"/>
      </w:tblGrid>
      <w:tr w:rsidR="00F5212B" w:rsidRPr="0065603A" w14:paraId="1AE3325A" w14:textId="77777777" w:rsidTr="7F1EDE2C">
        <w:tc>
          <w:tcPr>
            <w:tcW w:w="4508" w:type="dxa"/>
          </w:tcPr>
          <w:p w14:paraId="2841096D" w14:textId="77777777" w:rsidR="00F5212B" w:rsidRPr="0065603A" w:rsidRDefault="00F5212B">
            <w:pPr>
              <w:spacing w:after="120" w:line="276" w:lineRule="auto"/>
              <w:rPr>
                <w:rFonts w:ascii="Arial" w:hAnsi="Arial" w:cs="Arial"/>
              </w:rPr>
            </w:pPr>
            <w:r w:rsidRPr="0065603A">
              <w:rPr>
                <w:rFonts w:ascii="Arial" w:hAnsi="Arial" w:cs="Arial"/>
              </w:rPr>
              <w:t>Acceptance Criteria</w:t>
            </w:r>
          </w:p>
        </w:tc>
        <w:tc>
          <w:tcPr>
            <w:tcW w:w="4508" w:type="dxa"/>
          </w:tcPr>
          <w:p w14:paraId="62135650" w14:textId="77777777" w:rsidR="00F5212B" w:rsidRPr="0065603A" w:rsidRDefault="00F5212B">
            <w:pPr>
              <w:spacing w:after="120" w:line="276" w:lineRule="auto"/>
              <w:rPr>
                <w:rFonts w:ascii="Arial" w:hAnsi="Arial" w:cs="Arial"/>
              </w:rPr>
            </w:pPr>
            <w:r w:rsidRPr="0065603A">
              <w:rPr>
                <w:rFonts w:ascii="Arial" w:hAnsi="Arial" w:cs="Arial"/>
              </w:rPr>
              <w:t xml:space="preserve">The conditions that must be satisfied for a delivery to be accepted. </w:t>
            </w:r>
          </w:p>
        </w:tc>
      </w:tr>
      <w:tr w:rsidR="00F5212B" w:rsidRPr="0065603A" w14:paraId="637D3BCC" w14:textId="77777777" w:rsidTr="7F1EDE2C">
        <w:tc>
          <w:tcPr>
            <w:tcW w:w="4508" w:type="dxa"/>
          </w:tcPr>
          <w:p w14:paraId="190F60C4" w14:textId="77777777" w:rsidR="00F5212B" w:rsidRPr="0065603A" w:rsidRDefault="00F5212B">
            <w:pPr>
              <w:spacing w:after="120" w:line="276" w:lineRule="auto"/>
              <w:rPr>
                <w:rFonts w:ascii="Arial" w:hAnsi="Arial" w:cs="Arial"/>
              </w:rPr>
            </w:pPr>
            <w:r w:rsidRPr="0065603A">
              <w:rPr>
                <w:rFonts w:ascii="Arial" w:hAnsi="Arial" w:cs="Arial"/>
              </w:rPr>
              <w:t>Accessibility</w:t>
            </w:r>
          </w:p>
        </w:tc>
        <w:tc>
          <w:tcPr>
            <w:tcW w:w="4508" w:type="dxa"/>
          </w:tcPr>
          <w:p w14:paraId="7E001046" w14:textId="77777777" w:rsidR="00F5212B" w:rsidRPr="0065603A" w:rsidRDefault="00F5212B">
            <w:pPr>
              <w:spacing w:after="120" w:line="276" w:lineRule="auto"/>
              <w:rPr>
                <w:rFonts w:ascii="Arial" w:hAnsi="Arial" w:cs="Arial"/>
              </w:rPr>
            </w:pPr>
            <w:r w:rsidRPr="0065603A">
              <w:rPr>
                <w:rFonts w:ascii="Arial" w:hAnsi="Arial" w:cs="Arial"/>
              </w:rPr>
              <w:t xml:space="preserve">Websites, tools and technologies must be designed and developed to meet </w:t>
            </w:r>
            <w:r w:rsidRPr="0065603A">
              <w:rPr>
                <w:rStyle w:val="ui-provider"/>
                <w:rFonts w:ascii="Arial" w:hAnsi="Arial" w:cs="Arial"/>
              </w:rPr>
              <w:t>the Public Sector Bodies Accessibility Requirements 2018 and Equalities Act 2010.</w:t>
            </w:r>
          </w:p>
        </w:tc>
      </w:tr>
      <w:tr w:rsidR="00F5212B" w:rsidRPr="0065603A" w14:paraId="1E202966" w14:textId="77777777" w:rsidTr="7F1EDE2C">
        <w:trPr>
          <w:trHeight w:val="300"/>
        </w:trPr>
        <w:tc>
          <w:tcPr>
            <w:tcW w:w="4508" w:type="dxa"/>
            <w:hideMark/>
          </w:tcPr>
          <w:p w14:paraId="566BF060"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Agile </w:t>
            </w:r>
          </w:p>
        </w:tc>
        <w:tc>
          <w:tcPr>
            <w:tcW w:w="4508" w:type="dxa"/>
            <w:hideMark/>
          </w:tcPr>
          <w:p w14:paraId="05F188F7"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A project delivery methodology aligning to the ‘Agile Manifesto’, characterised by delivering value iteratively throughout a project lifecycle, adapting to change throughout. </w:t>
            </w:r>
          </w:p>
        </w:tc>
      </w:tr>
      <w:tr w:rsidR="00F5212B" w:rsidRPr="0065603A" w14:paraId="7A68DB35" w14:textId="77777777" w:rsidTr="7F1EDE2C">
        <w:trPr>
          <w:trHeight w:val="300"/>
        </w:trPr>
        <w:tc>
          <w:tcPr>
            <w:tcW w:w="4508" w:type="dxa"/>
            <w:hideMark/>
          </w:tcPr>
          <w:p w14:paraId="52E0F456"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Alpha </w:t>
            </w:r>
          </w:p>
        </w:tc>
        <w:tc>
          <w:tcPr>
            <w:tcW w:w="4508" w:type="dxa"/>
            <w:hideMark/>
          </w:tcPr>
          <w:p w14:paraId="1B0A6F9F"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 xml:space="preserve">Alpha phase of Agile delivery described in the </w:t>
            </w:r>
            <w:hyperlink r:id="rId11" w:history="1">
              <w:r w:rsidRPr="0065603A">
                <w:rPr>
                  <w:rStyle w:val="Hyperlink"/>
                  <w:rFonts w:ascii="Arial" w:hAnsi="Arial" w:cs="Arial"/>
                </w:rPr>
                <w:t>Service Manual</w:t>
              </w:r>
            </w:hyperlink>
            <w:r w:rsidRPr="0065603A">
              <w:rPr>
                <w:rFonts w:ascii="Arial" w:hAnsi="Arial" w:cs="Arial"/>
              </w:rPr>
              <w:t>. </w:t>
            </w:r>
          </w:p>
        </w:tc>
      </w:tr>
      <w:tr w:rsidR="00F5212B" w:rsidRPr="0065603A" w14:paraId="0BE3194D" w14:textId="77777777" w:rsidTr="7F1EDE2C">
        <w:trPr>
          <w:trHeight w:val="300"/>
        </w:trPr>
        <w:tc>
          <w:tcPr>
            <w:tcW w:w="4508" w:type="dxa"/>
            <w:hideMark/>
          </w:tcPr>
          <w:p w14:paraId="23AE8627"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Application Programming Interface (API)</w:t>
            </w:r>
          </w:p>
        </w:tc>
        <w:tc>
          <w:tcPr>
            <w:tcW w:w="4508" w:type="dxa"/>
            <w:hideMark/>
          </w:tcPr>
          <w:p w14:paraId="795D506B"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Type of software interface offering a service to other software. </w:t>
            </w:r>
          </w:p>
        </w:tc>
      </w:tr>
      <w:tr w:rsidR="00F5212B" w:rsidRPr="0065603A" w14:paraId="724E555C" w14:textId="77777777" w:rsidTr="7F1EDE2C">
        <w:tc>
          <w:tcPr>
            <w:tcW w:w="4508" w:type="dxa"/>
          </w:tcPr>
          <w:p w14:paraId="224E5F57" w14:textId="77777777" w:rsidR="00F5212B" w:rsidRPr="0065603A" w:rsidRDefault="00F5212B">
            <w:pPr>
              <w:spacing w:after="120" w:line="276" w:lineRule="auto"/>
              <w:rPr>
                <w:rFonts w:ascii="Arial" w:hAnsi="Arial" w:cs="Arial"/>
              </w:rPr>
            </w:pPr>
            <w:r w:rsidRPr="0065603A">
              <w:rPr>
                <w:rFonts w:ascii="Arial" w:hAnsi="Arial" w:cs="Arial"/>
              </w:rPr>
              <w:t>Associate Product Manager</w:t>
            </w:r>
          </w:p>
        </w:tc>
        <w:tc>
          <w:tcPr>
            <w:tcW w:w="4508" w:type="dxa"/>
          </w:tcPr>
          <w:p w14:paraId="33AC4135" w14:textId="77777777" w:rsidR="00F5212B" w:rsidRPr="0065603A" w:rsidRDefault="00F5212B">
            <w:pPr>
              <w:spacing w:after="120" w:line="276" w:lineRule="auto"/>
              <w:rPr>
                <w:rFonts w:ascii="Arial" w:hAnsi="Arial" w:cs="Arial"/>
              </w:rPr>
            </w:pPr>
            <w:r w:rsidRPr="0065603A">
              <w:rPr>
                <w:rFonts w:ascii="Arial" w:hAnsi="Arial" w:cs="Arial"/>
              </w:rPr>
              <w:t xml:space="preserve">Support the Product Manager in building and delivering the product strategy.  </w:t>
            </w:r>
          </w:p>
        </w:tc>
      </w:tr>
      <w:tr w:rsidR="00F5212B" w:rsidRPr="0065603A" w14:paraId="0649B162" w14:textId="77777777" w:rsidTr="7F1EDE2C">
        <w:tc>
          <w:tcPr>
            <w:tcW w:w="4508" w:type="dxa"/>
          </w:tcPr>
          <w:p w14:paraId="422D92B9" w14:textId="77777777" w:rsidR="00F5212B" w:rsidRPr="0065603A" w:rsidRDefault="00F5212B">
            <w:pPr>
              <w:spacing w:after="120" w:line="276" w:lineRule="auto"/>
              <w:rPr>
                <w:rFonts w:ascii="Arial" w:hAnsi="Arial" w:cs="Arial"/>
              </w:rPr>
            </w:pPr>
            <w:r w:rsidRPr="0065603A">
              <w:rPr>
                <w:rFonts w:ascii="Arial" w:hAnsi="Arial" w:cs="Arial"/>
              </w:rPr>
              <w:t>Behaviour-Driven Development</w:t>
            </w:r>
          </w:p>
        </w:tc>
        <w:tc>
          <w:tcPr>
            <w:tcW w:w="4508" w:type="dxa"/>
          </w:tcPr>
          <w:p w14:paraId="6962970D" w14:textId="77777777" w:rsidR="00F5212B" w:rsidRPr="0065603A" w:rsidRDefault="00F5212B">
            <w:pPr>
              <w:spacing w:after="120" w:line="276" w:lineRule="auto"/>
              <w:rPr>
                <w:rFonts w:ascii="Arial" w:hAnsi="Arial" w:cs="Arial"/>
              </w:rPr>
            </w:pPr>
            <w:r w:rsidRPr="0065603A">
              <w:rPr>
                <w:rFonts w:ascii="Arial" w:hAnsi="Arial" w:cs="Arial"/>
              </w:rPr>
              <w:t xml:space="preserve">An Agile software development methodology in which an application is documented and designed around the behaviour a user expects to experience when interacting with it.  </w:t>
            </w:r>
          </w:p>
        </w:tc>
      </w:tr>
      <w:tr w:rsidR="00F5212B" w:rsidRPr="0065603A" w14:paraId="0C430BFB" w14:textId="77777777" w:rsidTr="7F1EDE2C">
        <w:trPr>
          <w:trHeight w:val="300"/>
        </w:trPr>
        <w:tc>
          <w:tcPr>
            <w:tcW w:w="4508" w:type="dxa"/>
            <w:hideMark/>
          </w:tcPr>
          <w:p w14:paraId="5426A00B"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Beta </w:t>
            </w:r>
          </w:p>
        </w:tc>
        <w:tc>
          <w:tcPr>
            <w:tcW w:w="4508" w:type="dxa"/>
            <w:hideMark/>
          </w:tcPr>
          <w:p w14:paraId="68D69C9C"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 xml:space="preserve">Beta phase of Agile development described in the </w:t>
            </w:r>
            <w:hyperlink r:id="rId12" w:history="1">
              <w:r w:rsidRPr="0065603A">
                <w:rPr>
                  <w:rStyle w:val="Hyperlink"/>
                  <w:rFonts w:ascii="Arial" w:hAnsi="Arial" w:cs="Arial"/>
                </w:rPr>
                <w:t>Service Manual</w:t>
              </w:r>
            </w:hyperlink>
            <w:r w:rsidRPr="0065603A">
              <w:rPr>
                <w:rFonts w:ascii="Arial" w:hAnsi="Arial" w:cs="Arial"/>
              </w:rPr>
              <w:t>. </w:t>
            </w:r>
          </w:p>
        </w:tc>
      </w:tr>
      <w:tr w:rsidR="00F5212B" w:rsidRPr="0065603A" w14:paraId="6A97B98B" w14:textId="77777777" w:rsidTr="7F1EDE2C">
        <w:tc>
          <w:tcPr>
            <w:tcW w:w="4508" w:type="dxa"/>
          </w:tcPr>
          <w:p w14:paraId="032F409A" w14:textId="77777777" w:rsidR="00F5212B" w:rsidRPr="0065603A" w:rsidRDefault="00F5212B">
            <w:pPr>
              <w:spacing w:after="120" w:line="276" w:lineRule="auto"/>
              <w:rPr>
                <w:rFonts w:ascii="Arial" w:hAnsi="Arial" w:cs="Arial"/>
              </w:rPr>
            </w:pPr>
            <w:r w:rsidRPr="0065603A">
              <w:rPr>
                <w:rFonts w:ascii="Arial" w:hAnsi="Arial" w:cs="Arial"/>
              </w:rPr>
              <w:t>Business Analysis</w:t>
            </w:r>
          </w:p>
        </w:tc>
        <w:tc>
          <w:tcPr>
            <w:tcW w:w="4508" w:type="dxa"/>
          </w:tcPr>
          <w:p w14:paraId="46CE1210" w14:textId="77777777" w:rsidR="00F5212B" w:rsidRPr="0065603A" w:rsidRDefault="00F5212B">
            <w:pPr>
              <w:spacing w:after="120" w:line="276" w:lineRule="auto"/>
              <w:rPr>
                <w:rFonts w:ascii="Arial" w:hAnsi="Arial" w:cs="Arial"/>
              </w:rPr>
            </w:pPr>
            <w:r w:rsidRPr="0065603A">
              <w:rPr>
                <w:rFonts w:ascii="Arial" w:hAnsi="Arial" w:cs="Arial"/>
              </w:rPr>
              <w:t xml:space="preserve">The analysis and documentation of business processes and systems to ensure products meet business needs. </w:t>
            </w:r>
          </w:p>
        </w:tc>
      </w:tr>
      <w:tr w:rsidR="00F5212B" w:rsidRPr="0065603A" w14:paraId="02AD44B4" w14:textId="77777777" w:rsidTr="7F1EDE2C">
        <w:tc>
          <w:tcPr>
            <w:tcW w:w="4508" w:type="dxa"/>
          </w:tcPr>
          <w:p w14:paraId="59B5F026" w14:textId="77777777" w:rsidR="00F5212B" w:rsidRPr="0065603A" w:rsidRDefault="00F5212B">
            <w:pPr>
              <w:spacing w:after="120" w:line="276" w:lineRule="auto"/>
              <w:rPr>
                <w:rFonts w:ascii="Arial" w:hAnsi="Arial" w:cs="Arial"/>
              </w:rPr>
            </w:pPr>
            <w:r w:rsidRPr="0065603A">
              <w:rPr>
                <w:rFonts w:ascii="Arial" w:hAnsi="Arial" w:cs="Arial"/>
              </w:rPr>
              <w:t>Change</w:t>
            </w:r>
          </w:p>
        </w:tc>
        <w:tc>
          <w:tcPr>
            <w:tcW w:w="4508" w:type="dxa"/>
          </w:tcPr>
          <w:p w14:paraId="33CAB5CD" w14:textId="77777777" w:rsidR="00F5212B" w:rsidRPr="0065603A" w:rsidRDefault="00F5212B">
            <w:pPr>
              <w:spacing w:after="120" w:line="276" w:lineRule="auto"/>
              <w:rPr>
                <w:rFonts w:ascii="Arial" w:hAnsi="Arial" w:cs="Arial"/>
              </w:rPr>
            </w:pPr>
            <w:r w:rsidRPr="0065603A">
              <w:rPr>
                <w:rFonts w:ascii="Arial" w:hAnsi="Arial" w:cs="Arial"/>
              </w:rPr>
              <w:t xml:space="preserve">The addition, modification or removal of authorised, planned or supported service or service component. </w:t>
            </w:r>
          </w:p>
        </w:tc>
      </w:tr>
      <w:tr w:rsidR="00F5212B" w:rsidRPr="0065603A" w14:paraId="34755BA1" w14:textId="77777777" w:rsidTr="7F1EDE2C">
        <w:tc>
          <w:tcPr>
            <w:tcW w:w="4508" w:type="dxa"/>
          </w:tcPr>
          <w:p w14:paraId="4C316EF4" w14:textId="77777777" w:rsidR="00F5212B" w:rsidRPr="0065603A" w:rsidRDefault="00F5212B">
            <w:pPr>
              <w:spacing w:after="120" w:line="276" w:lineRule="auto"/>
              <w:rPr>
                <w:rFonts w:ascii="Arial" w:hAnsi="Arial" w:cs="Arial"/>
              </w:rPr>
            </w:pPr>
            <w:r w:rsidRPr="0065603A">
              <w:rPr>
                <w:rFonts w:ascii="Arial" w:hAnsi="Arial" w:cs="Arial"/>
              </w:rPr>
              <w:t>Change Management</w:t>
            </w:r>
          </w:p>
        </w:tc>
        <w:tc>
          <w:tcPr>
            <w:tcW w:w="4508" w:type="dxa"/>
          </w:tcPr>
          <w:p w14:paraId="1F7A5E03" w14:textId="77777777" w:rsidR="00F5212B" w:rsidRPr="0065603A" w:rsidRDefault="00F5212B">
            <w:pPr>
              <w:spacing w:after="120" w:line="276" w:lineRule="auto"/>
              <w:rPr>
                <w:rFonts w:ascii="Arial" w:hAnsi="Arial" w:cs="Arial"/>
              </w:rPr>
            </w:pPr>
            <w:r w:rsidRPr="0065603A">
              <w:rPr>
                <w:rFonts w:ascii="Arial" w:hAnsi="Arial" w:cs="Arial"/>
              </w:rPr>
              <w:t xml:space="preserve">A process that helps to control the life cycle of changes to IT services through standardised procedures. </w:t>
            </w:r>
          </w:p>
        </w:tc>
      </w:tr>
      <w:tr w:rsidR="00F5212B" w:rsidRPr="0065603A" w14:paraId="7EB6FB2F" w14:textId="77777777" w:rsidTr="7F1EDE2C">
        <w:trPr>
          <w:trHeight w:val="300"/>
        </w:trPr>
        <w:tc>
          <w:tcPr>
            <w:tcW w:w="4508" w:type="dxa"/>
            <w:hideMark/>
          </w:tcPr>
          <w:p w14:paraId="1548EE5B"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Cloud </w:t>
            </w:r>
          </w:p>
        </w:tc>
        <w:tc>
          <w:tcPr>
            <w:tcW w:w="4508" w:type="dxa"/>
            <w:hideMark/>
          </w:tcPr>
          <w:p w14:paraId="29ECDBBF"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 xml:space="preserve">Computing model enabling on-demand network </w:t>
            </w:r>
            <w:r w:rsidRPr="0065603A">
              <w:rPr>
                <w:rFonts w:ascii="Arial" w:hAnsi="Arial" w:cs="Arial"/>
              </w:rPr>
              <w:lastRenderedPageBreak/>
              <w:t>access to a shared pool of configurable computing resources (e.g., networks, servers, storage, applications, and services). </w:t>
            </w:r>
          </w:p>
        </w:tc>
      </w:tr>
      <w:tr w:rsidR="00F5212B" w:rsidRPr="0065603A" w14:paraId="18695B09" w14:textId="77777777" w:rsidTr="7F1EDE2C">
        <w:tc>
          <w:tcPr>
            <w:tcW w:w="4508" w:type="dxa"/>
          </w:tcPr>
          <w:p w14:paraId="4AFEF9D8" w14:textId="77777777" w:rsidR="00F5212B" w:rsidRPr="0065603A" w:rsidRDefault="00F5212B">
            <w:pPr>
              <w:spacing w:after="120" w:line="276" w:lineRule="auto"/>
              <w:rPr>
                <w:rFonts w:ascii="Arial" w:hAnsi="Arial" w:cs="Arial"/>
              </w:rPr>
            </w:pPr>
            <w:r w:rsidRPr="0065603A">
              <w:rPr>
                <w:rFonts w:ascii="Arial" w:hAnsi="Arial" w:cs="Arial"/>
              </w:rPr>
              <w:lastRenderedPageBreak/>
              <w:t>Continuous Improvement</w:t>
            </w:r>
          </w:p>
        </w:tc>
        <w:tc>
          <w:tcPr>
            <w:tcW w:w="4508" w:type="dxa"/>
          </w:tcPr>
          <w:p w14:paraId="32C3B0FB" w14:textId="77777777" w:rsidR="00F5212B" w:rsidRPr="0065603A" w:rsidRDefault="00F5212B">
            <w:pPr>
              <w:spacing w:after="120" w:line="276" w:lineRule="auto"/>
              <w:rPr>
                <w:rFonts w:ascii="Arial" w:hAnsi="Arial" w:cs="Arial"/>
              </w:rPr>
            </w:pPr>
            <w:r w:rsidRPr="0065603A">
              <w:rPr>
                <w:rFonts w:ascii="Arial" w:hAnsi="Arial" w:cs="Arial"/>
              </w:rPr>
              <w:t xml:space="preserve">The ongoing effort to improve products, services, or processes. </w:t>
            </w:r>
          </w:p>
        </w:tc>
      </w:tr>
      <w:tr w:rsidR="00F5212B" w:rsidRPr="0065603A" w14:paraId="4AF8CE46" w14:textId="77777777" w:rsidTr="7F1EDE2C">
        <w:tc>
          <w:tcPr>
            <w:tcW w:w="4508" w:type="dxa"/>
          </w:tcPr>
          <w:p w14:paraId="1CD6378C" w14:textId="77777777" w:rsidR="00F5212B" w:rsidRPr="0065603A" w:rsidRDefault="00F5212B">
            <w:pPr>
              <w:spacing w:after="120" w:line="276" w:lineRule="auto"/>
              <w:rPr>
                <w:rFonts w:ascii="Arial" w:hAnsi="Arial" w:cs="Arial"/>
              </w:rPr>
            </w:pPr>
            <w:r w:rsidRPr="0065603A">
              <w:rPr>
                <w:rFonts w:ascii="Arial" w:hAnsi="Arial" w:cs="Arial"/>
              </w:rPr>
              <w:t>Customer Experience Bridge Operations</w:t>
            </w:r>
          </w:p>
        </w:tc>
        <w:tc>
          <w:tcPr>
            <w:tcW w:w="4508" w:type="dxa"/>
          </w:tcPr>
          <w:p w14:paraId="611DB014" w14:textId="77777777" w:rsidR="00F5212B" w:rsidRPr="0065603A" w:rsidRDefault="00F5212B">
            <w:pPr>
              <w:spacing w:after="120" w:line="276" w:lineRule="auto"/>
              <w:rPr>
                <w:rFonts w:ascii="Arial" w:hAnsi="Arial" w:cs="Arial"/>
              </w:rPr>
            </w:pPr>
            <w:r w:rsidRPr="0065603A">
              <w:rPr>
                <w:rFonts w:ascii="Arial" w:hAnsi="Arial" w:cs="Arial"/>
              </w:rPr>
              <w:t xml:space="preserve">A cross-functional (systems, automation, communication, etc.) approach to improving customer experience. </w:t>
            </w:r>
          </w:p>
        </w:tc>
      </w:tr>
      <w:tr w:rsidR="00F5212B" w:rsidRPr="0065603A" w14:paraId="12F8DF1F" w14:textId="77777777" w:rsidTr="7F1EDE2C">
        <w:tc>
          <w:tcPr>
            <w:tcW w:w="4508" w:type="dxa"/>
          </w:tcPr>
          <w:p w14:paraId="460E398F" w14:textId="77777777" w:rsidR="00F5212B" w:rsidRPr="0065603A" w:rsidRDefault="00F5212B">
            <w:pPr>
              <w:spacing w:after="120" w:line="276" w:lineRule="auto"/>
              <w:rPr>
                <w:rFonts w:ascii="Arial" w:hAnsi="Arial" w:cs="Arial"/>
              </w:rPr>
            </w:pPr>
            <w:r w:rsidRPr="0065603A">
              <w:rPr>
                <w:rFonts w:ascii="Arial" w:hAnsi="Arial" w:cs="Arial"/>
              </w:rPr>
              <w:t>Database Administration Support</w:t>
            </w:r>
          </w:p>
        </w:tc>
        <w:tc>
          <w:tcPr>
            <w:tcW w:w="4508" w:type="dxa"/>
          </w:tcPr>
          <w:p w14:paraId="2AC2EC88" w14:textId="77777777" w:rsidR="00F5212B" w:rsidRPr="0065603A" w:rsidRDefault="00F5212B">
            <w:pPr>
              <w:spacing w:after="120" w:line="276" w:lineRule="auto"/>
              <w:rPr>
                <w:rFonts w:ascii="Arial" w:hAnsi="Arial" w:cs="Arial"/>
              </w:rPr>
            </w:pPr>
            <w:r w:rsidRPr="0065603A">
              <w:rPr>
                <w:rFonts w:ascii="Arial" w:hAnsi="Arial" w:cs="Arial"/>
              </w:rPr>
              <w:t xml:space="preserve">The maintaining, securing and operating of the database, as well as ensuring data is correctly stored and retrieved. </w:t>
            </w:r>
          </w:p>
        </w:tc>
      </w:tr>
      <w:tr w:rsidR="00F5212B" w:rsidRPr="0065603A" w14:paraId="4D23669D" w14:textId="77777777" w:rsidTr="7F1EDE2C">
        <w:tc>
          <w:tcPr>
            <w:tcW w:w="4508" w:type="dxa"/>
          </w:tcPr>
          <w:p w14:paraId="70946733" w14:textId="77777777" w:rsidR="00F5212B" w:rsidRPr="0065603A" w:rsidRDefault="00F5212B">
            <w:pPr>
              <w:spacing w:after="120" w:line="276" w:lineRule="auto"/>
              <w:rPr>
                <w:rFonts w:ascii="Arial" w:hAnsi="Arial" w:cs="Arial"/>
              </w:rPr>
            </w:pPr>
            <w:r w:rsidRPr="0065603A">
              <w:rPr>
                <w:rFonts w:ascii="Arial" w:hAnsi="Arial" w:cs="Arial"/>
              </w:rPr>
              <w:t xml:space="preserve">Delivery </w:t>
            </w:r>
          </w:p>
        </w:tc>
        <w:tc>
          <w:tcPr>
            <w:tcW w:w="4508" w:type="dxa"/>
          </w:tcPr>
          <w:p w14:paraId="0847FF8D" w14:textId="77777777" w:rsidR="00F5212B" w:rsidRPr="0065603A" w:rsidRDefault="00F5212B">
            <w:pPr>
              <w:spacing w:after="120" w:line="276" w:lineRule="auto"/>
              <w:rPr>
                <w:rFonts w:ascii="Arial" w:hAnsi="Arial" w:cs="Arial"/>
              </w:rPr>
            </w:pPr>
            <w:r w:rsidRPr="0065603A">
              <w:rPr>
                <w:rFonts w:ascii="Arial" w:hAnsi="Arial" w:cs="Arial"/>
              </w:rPr>
              <w:t xml:space="preserve">The process of undertaking and completing all project requirements. </w:t>
            </w:r>
          </w:p>
        </w:tc>
      </w:tr>
      <w:tr w:rsidR="00F5212B" w:rsidRPr="0065603A" w14:paraId="29F3FBDE" w14:textId="77777777" w:rsidTr="7F1EDE2C">
        <w:tc>
          <w:tcPr>
            <w:tcW w:w="4508" w:type="dxa"/>
          </w:tcPr>
          <w:p w14:paraId="62247D2F" w14:textId="77777777" w:rsidR="00F5212B" w:rsidRPr="0065603A" w:rsidRDefault="00F5212B">
            <w:pPr>
              <w:spacing w:after="120" w:line="276" w:lineRule="auto"/>
              <w:rPr>
                <w:rFonts w:ascii="Arial" w:hAnsi="Arial" w:cs="Arial"/>
              </w:rPr>
            </w:pPr>
            <w:r w:rsidRPr="0065603A">
              <w:rPr>
                <w:rFonts w:ascii="Arial" w:hAnsi="Arial" w:cs="Arial"/>
              </w:rPr>
              <w:t>Delivery Management</w:t>
            </w:r>
          </w:p>
        </w:tc>
        <w:tc>
          <w:tcPr>
            <w:tcW w:w="4508" w:type="dxa"/>
          </w:tcPr>
          <w:p w14:paraId="2CE36059" w14:textId="77777777" w:rsidR="00F5212B" w:rsidRPr="0065603A" w:rsidRDefault="00F5212B">
            <w:pPr>
              <w:spacing w:after="120" w:line="276" w:lineRule="auto"/>
              <w:rPr>
                <w:rFonts w:ascii="Arial" w:hAnsi="Arial" w:cs="Arial"/>
              </w:rPr>
            </w:pPr>
            <w:r w:rsidRPr="0065603A">
              <w:rPr>
                <w:rStyle w:val="normaltextrun"/>
                <w:rFonts w:ascii="Arial" w:hAnsi="Arial" w:cs="Arial"/>
                <w:color w:val="000000"/>
                <w:shd w:val="clear" w:color="auto" w:fill="FFFFFF"/>
              </w:rPr>
              <w:t xml:space="preserve">Capability and deliverables related to Delivery Manager, as described in the </w:t>
            </w:r>
            <w:hyperlink r:id="rId13" w:tgtFrame="_blank" w:history="1">
              <w:r w:rsidRPr="0065603A">
                <w:rPr>
                  <w:rStyle w:val="normaltextrun"/>
                  <w:rFonts w:ascii="Arial" w:hAnsi="Arial" w:cs="Arial"/>
                  <w:color w:val="0563C1"/>
                  <w:u w:val="single"/>
                  <w:shd w:val="clear" w:color="auto" w:fill="FFFFFF"/>
                </w:rPr>
                <w:t>Service Manual.</w:t>
              </w:r>
            </w:hyperlink>
            <w:r w:rsidRPr="0065603A">
              <w:rPr>
                <w:rStyle w:val="normaltextrun"/>
                <w:rFonts w:ascii="Arial" w:hAnsi="Arial" w:cs="Arial"/>
                <w:color w:val="000000"/>
                <w:shd w:val="clear" w:color="auto" w:fill="FFFFFF"/>
              </w:rPr>
              <w:t> </w:t>
            </w:r>
            <w:r w:rsidRPr="0065603A">
              <w:rPr>
                <w:rStyle w:val="eop"/>
                <w:rFonts w:ascii="Arial" w:hAnsi="Arial" w:cs="Arial"/>
                <w:color w:val="000000"/>
                <w:shd w:val="clear" w:color="auto" w:fill="FFFFFF"/>
              </w:rPr>
              <w:t> </w:t>
            </w:r>
          </w:p>
        </w:tc>
      </w:tr>
      <w:tr w:rsidR="00F5212B" w:rsidRPr="0065603A" w14:paraId="3B0F0583" w14:textId="77777777" w:rsidTr="7F1EDE2C">
        <w:tc>
          <w:tcPr>
            <w:tcW w:w="4508" w:type="dxa"/>
          </w:tcPr>
          <w:p w14:paraId="10123CB5" w14:textId="77777777" w:rsidR="00F5212B" w:rsidRPr="0065603A" w:rsidRDefault="00F5212B">
            <w:pPr>
              <w:spacing w:after="120" w:line="276" w:lineRule="auto"/>
              <w:rPr>
                <w:rFonts w:ascii="Arial" w:hAnsi="Arial" w:cs="Arial"/>
              </w:rPr>
            </w:pPr>
            <w:r w:rsidRPr="0065603A">
              <w:rPr>
                <w:rFonts w:ascii="Arial" w:hAnsi="Arial" w:cs="Arial"/>
              </w:rPr>
              <w:t>Deliverables</w:t>
            </w:r>
          </w:p>
        </w:tc>
        <w:tc>
          <w:tcPr>
            <w:tcW w:w="4508" w:type="dxa"/>
          </w:tcPr>
          <w:p w14:paraId="26AFA30E" w14:textId="77777777" w:rsidR="00F5212B" w:rsidRPr="0065603A" w:rsidRDefault="00F5212B">
            <w:pPr>
              <w:spacing w:after="120" w:line="276" w:lineRule="auto"/>
              <w:rPr>
                <w:rFonts w:ascii="Arial" w:hAnsi="Arial" w:cs="Arial"/>
              </w:rPr>
            </w:pPr>
            <w:r w:rsidRPr="0065603A">
              <w:rPr>
                <w:rFonts w:ascii="Arial" w:hAnsi="Arial" w:cs="Arial"/>
              </w:rPr>
              <w:t xml:space="preserve">The quantifiable outcomes or services that must be provided upon competition of a project.  </w:t>
            </w:r>
          </w:p>
        </w:tc>
      </w:tr>
      <w:tr w:rsidR="00F5212B" w:rsidRPr="0065603A" w14:paraId="3DB0F2AF" w14:textId="77777777" w:rsidTr="7F1EDE2C">
        <w:tc>
          <w:tcPr>
            <w:tcW w:w="4508" w:type="dxa"/>
          </w:tcPr>
          <w:p w14:paraId="4A53399F" w14:textId="77777777" w:rsidR="00F5212B" w:rsidRPr="0065603A" w:rsidRDefault="00F5212B">
            <w:pPr>
              <w:spacing w:after="120" w:line="276" w:lineRule="auto"/>
              <w:rPr>
                <w:rFonts w:ascii="Arial" w:hAnsi="Arial" w:cs="Arial"/>
              </w:rPr>
            </w:pPr>
            <w:r w:rsidRPr="0065603A">
              <w:rPr>
                <w:rFonts w:ascii="Arial" w:hAnsi="Arial" w:cs="Arial"/>
              </w:rPr>
              <w:t>Design</w:t>
            </w:r>
          </w:p>
        </w:tc>
        <w:tc>
          <w:tcPr>
            <w:tcW w:w="4508" w:type="dxa"/>
          </w:tcPr>
          <w:p w14:paraId="75D66A17" w14:textId="77777777" w:rsidR="00F5212B" w:rsidRPr="0065603A" w:rsidRDefault="00F5212B">
            <w:pPr>
              <w:spacing w:after="120" w:line="276" w:lineRule="auto"/>
              <w:rPr>
                <w:rFonts w:ascii="Arial" w:hAnsi="Arial" w:cs="Arial"/>
              </w:rPr>
            </w:pPr>
            <w:r w:rsidRPr="0065603A">
              <w:rPr>
                <w:rFonts w:ascii="Arial" w:hAnsi="Arial" w:cs="Arial"/>
              </w:rPr>
              <w:t xml:space="preserve">The practice of defining the physical and functional characteristics of a system or technology. </w:t>
            </w:r>
          </w:p>
        </w:tc>
      </w:tr>
      <w:tr w:rsidR="00F5212B" w:rsidRPr="0065603A" w14:paraId="19A7B91C" w14:textId="77777777" w:rsidTr="7F1EDE2C">
        <w:trPr>
          <w:trHeight w:val="300"/>
        </w:trPr>
        <w:tc>
          <w:tcPr>
            <w:tcW w:w="4508" w:type="dxa"/>
            <w:hideMark/>
          </w:tcPr>
          <w:p w14:paraId="485B0701"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DevOps </w:t>
            </w:r>
          </w:p>
        </w:tc>
        <w:tc>
          <w:tcPr>
            <w:tcW w:w="4508" w:type="dxa"/>
            <w:hideMark/>
          </w:tcPr>
          <w:p w14:paraId="67288CA0"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DevOps is a set of practices that combines software development (Dev) and IT operations (Ops). In many cases, this is the name of the team operating a customer’s CI/CD pipelines and managing its environments. </w:t>
            </w:r>
          </w:p>
        </w:tc>
      </w:tr>
      <w:tr w:rsidR="00F5212B" w:rsidRPr="0065603A" w14:paraId="06DFDC2A" w14:textId="77777777" w:rsidTr="7F1EDE2C">
        <w:tc>
          <w:tcPr>
            <w:tcW w:w="4508" w:type="dxa"/>
          </w:tcPr>
          <w:p w14:paraId="527518A0" w14:textId="77777777" w:rsidR="00F5212B" w:rsidRPr="0065603A" w:rsidRDefault="00F5212B">
            <w:pPr>
              <w:spacing w:after="120" w:line="276" w:lineRule="auto"/>
              <w:rPr>
                <w:rFonts w:ascii="Arial" w:hAnsi="Arial" w:cs="Arial"/>
              </w:rPr>
            </w:pPr>
            <w:r w:rsidRPr="0065603A">
              <w:rPr>
                <w:rFonts w:ascii="Arial" w:hAnsi="Arial" w:cs="Arial"/>
              </w:rPr>
              <w:t>Digital Application Support Services (DASS)</w:t>
            </w:r>
          </w:p>
        </w:tc>
        <w:tc>
          <w:tcPr>
            <w:tcW w:w="4508" w:type="dxa"/>
          </w:tcPr>
          <w:p w14:paraId="713E8777" w14:textId="77777777" w:rsidR="00F5212B" w:rsidRPr="0065603A" w:rsidRDefault="00F5212B">
            <w:pPr>
              <w:spacing w:after="120" w:line="276" w:lineRule="auto"/>
              <w:rPr>
                <w:rFonts w:ascii="Arial" w:hAnsi="Arial" w:cs="Arial"/>
              </w:rPr>
            </w:pPr>
            <w:r w:rsidRPr="0065603A">
              <w:rPr>
                <w:rFonts w:ascii="Arial" w:hAnsi="Arial" w:cs="Arial"/>
              </w:rPr>
              <w:t>Oversees over 87 online services, managing change, maintenance and monitoring across all services.</w:t>
            </w:r>
          </w:p>
        </w:tc>
      </w:tr>
      <w:tr w:rsidR="00F5212B" w:rsidRPr="0065603A" w14:paraId="2FEF4DFE" w14:textId="77777777" w:rsidTr="7F1EDE2C">
        <w:trPr>
          <w:trHeight w:val="300"/>
        </w:trPr>
        <w:tc>
          <w:tcPr>
            <w:tcW w:w="4508" w:type="dxa"/>
            <w:hideMark/>
          </w:tcPr>
          <w:p w14:paraId="550DFB84"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Digital, Data and Technology Profession Capability Framework (DDaT) </w:t>
            </w:r>
          </w:p>
        </w:tc>
        <w:tc>
          <w:tcPr>
            <w:tcW w:w="4508" w:type="dxa"/>
            <w:hideMark/>
          </w:tcPr>
          <w:p w14:paraId="1476E301"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 xml:space="preserve">Digital, data and technology (DDaT) roles in government, and the skills you need to do them: </w:t>
            </w:r>
            <w:hyperlink r:id="rId14" w:tgtFrame="_blank" w:history="1">
              <w:r w:rsidRPr="0065603A">
                <w:rPr>
                  <w:rFonts w:ascii="Arial" w:hAnsi="Arial" w:cs="Arial"/>
                </w:rPr>
                <w:t>Digital, Data and Technology Profession Capability Framework - Capability Framework (ddat-capability-framework.service.gov.uk)</w:t>
              </w:r>
            </w:hyperlink>
            <w:r w:rsidRPr="0065603A">
              <w:rPr>
                <w:rFonts w:ascii="Arial" w:hAnsi="Arial" w:cs="Arial"/>
              </w:rPr>
              <w:t xml:space="preserve"> Digital, data and technology (DDaT) roles in government, and the skills you need to do them: </w:t>
            </w:r>
            <w:hyperlink r:id="rId15" w:history="1">
              <w:r w:rsidRPr="0065603A">
                <w:rPr>
                  <w:rStyle w:val="Hyperlink"/>
                  <w:rFonts w:ascii="Arial" w:hAnsi="Arial" w:cs="Arial"/>
                </w:rPr>
                <w:t>Digital, Data and Technology Profession Capability Framework - Capability Framework (ddat-capability-framework.service.gov.uk) </w:t>
              </w:r>
            </w:hyperlink>
          </w:p>
        </w:tc>
      </w:tr>
      <w:tr w:rsidR="00F5212B" w:rsidRPr="0065603A" w14:paraId="74E2E017" w14:textId="77777777" w:rsidTr="7F1EDE2C">
        <w:tc>
          <w:tcPr>
            <w:tcW w:w="4508" w:type="dxa"/>
          </w:tcPr>
          <w:p w14:paraId="0A8FDEB2" w14:textId="77777777" w:rsidR="00F5212B" w:rsidRPr="0065603A" w:rsidRDefault="00F5212B">
            <w:pPr>
              <w:spacing w:after="120" w:line="276" w:lineRule="auto"/>
              <w:rPr>
                <w:rFonts w:ascii="Arial" w:hAnsi="Arial" w:cs="Arial"/>
              </w:rPr>
            </w:pPr>
            <w:r w:rsidRPr="0065603A">
              <w:rPr>
                <w:rFonts w:ascii="Arial" w:hAnsi="Arial" w:cs="Arial"/>
              </w:rPr>
              <w:t>Duty Manager</w:t>
            </w:r>
          </w:p>
        </w:tc>
        <w:tc>
          <w:tcPr>
            <w:tcW w:w="4508" w:type="dxa"/>
          </w:tcPr>
          <w:p w14:paraId="4C5F08D6" w14:textId="77777777" w:rsidR="00F5212B" w:rsidRPr="0065603A" w:rsidRDefault="00F5212B">
            <w:pPr>
              <w:spacing w:after="120" w:line="276" w:lineRule="auto"/>
              <w:rPr>
                <w:rFonts w:ascii="Arial" w:hAnsi="Arial" w:cs="Arial"/>
              </w:rPr>
            </w:pPr>
            <w:r w:rsidRPr="0065603A">
              <w:rPr>
                <w:rFonts w:ascii="Arial" w:hAnsi="Arial" w:cs="Arial"/>
              </w:rPr>
              <w:t>Out of hours on call manager – usually part of Central Bridge Operations</w:t>
            </w:r>
          </w:p>
        </w:tc>
      </w:tr>
      <w:tr w:rsidR="00F5212B" w:rsidRPr="0065603A" w14:paraId="5A81F73E" w14:textId="77777777" w:rsidTr="7F1EDE2C">
        <w:trPr>
          <w:trHeight w:val="300"/>
        </w:trPr>
        <w:tc>
          <w:tcPr>
            <w:tcW w:w="4508" w:type="dxa"/>
            <w:hideMark/>
          </w:tcPr>
          <w:p w14:paraId="3EBBD734"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Ecosystem </w:t>
            </w:r>
          </w:p>
        </w:tc>
        <w:tc>
          <w:tcPr>
            <w:tcW w:w="4508" w:type="dxa"/>
            <w:hideMark/>
          </w:tcPr>
          <w:p w14:paraId="473BC1AD" w14:textId="0E9BB5DF"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Style w:val="normaltextrun"/>
                <w:rFonts w:ascii="Arial" w:hAnsi="Arial" w:cs="Arial"/>
                <w:color w:val="000000"/>
                <w:shd w:val="clear" w:color="auto" w:fill="FFFFFF"/>
              </w:rPr>
              <w:t>The supply chain of organisations that a Supplier may use to deliver services under the contract. </w:t>
            </w:r>
            <w:r w:rsidRPr="0065603A">
              <w:rPr>
                <w:rStyle w:val="eop"/>
                <w:rFonts w:ascii="Arial" w:hAnsi="Arial" w:cs="Arial"/>
                <w:color w:val="000000"/>
                <w:shd w:val="clear" w:color="auto" w:fill="FFFFFF"/>
              </w:rPr>
              <w:t> </w:t>
            </w:r>
          </w:p>
        </w:tc>
      </w:tr>
      <w:tr w:rsidR="00F5212B" w:rsidRPr="0065603A" w14:paraId="5B75F2F5" w14:textId="77777777" w:rsidTr="7F1EDE2C">
        <w:trPr>
          <w:trHeight w:val="300"/>
        </w:trPr>
        <w:tc>
          <w:tcPr>
            <w:tcW w:w="4508" w:type="dxa"/>
            <w:hideMark/>
          </w:tcPr>
          <w:p w14:paraId="46F6E6DB"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Ecosystem SMEs </w:t>
            </w:r>
          </w:p>
        </w:tc>
        <w:tc>
          <w:tcPr>
            <w:tcW w:w="4508" w:type="dxa"/>
            <w:hideMark/>
          </w:tcPr>
          <w:p w14:paraId="09033787" w14:textId="39337151"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Style w:val="normaltextrun"/>
                <w:rFonts w:ascii="Arial" w:hAnsi="Arial" w:cs="Arial"/>
                <w:color w:val="000000"/>
                <w:shd w:val="clear" w:color="auto" w:fill="FFFFFF"/>
              </w:rPr>
              <w:t>An organisation that is a small and medium-</w:t>
            </w:r>
            <w:r w:rsidRPr="0065603A">
              <w:rPr>
                <w:rStyle w:val="normaltextrun"/>
                <w:rFonts w:ascii="Arial" w:hAnsi="Arial" w:cs="Arial"/>
                <w:color w:val="000000"/>
                <w:shd w:val="clear" w:color="auto" w:fill="FFFFFF"/>
              </w:rPr>
              <w:lastRenderedPageBreak/>
              <w:t xml:space="preserve">sized enterprise (‘SME’), that forms part of the supply chain of organisations that </w:t>
            </w:r>
            <w:r w:rsidR="1D7136E1" w:rsidRPr="0065603A">
              <w:rPr>
                <w:rStyle w:val="normaltextrun"/>
                <w:rFonts w:ascii="Arial" w:hAnsi="Arial" w:cs="Arial"/>
                <w:color w:val="000000"/>
                <w:shd w:val="clear" w:color="auto" w:fill="FFFFFF"/>
              </w:rPr>
              <w:t xml:space="preserve">a </w:t>
            </w:r>
            <w:r w:rsidRPr="0065603A">
              <w:rPr>
                <w:rStyle w:val="normaltextrun"/>
                <w:rFonts w:ascii="Arial" w:hAnsi="Arial" w:cs="Arial"/>
                <w:color w:val="000000"/>
                <w:shd w:val="clear" w:color="auto" w:fill="FFFFFF"/>
              </w:rPr>
              <w:t>Supplier may use to deliver the contract.</w:t>
            </w:r>
            <w:r w:rsidRPr="0065603A">
              <w:rPr>
                <w:rStyle w:val="eop"/>
                <w:rFonts w:ascii="Arial" w:hAnsi="Arial" w:cs="Arial"/>
                <w:color w:val="000000"/>
                <w:shd w:val="clear" w:color="auto" w:fill="FFFFFF"/>
              </w:rPr>
              <w:t> </w:t>
            </w:r>
          </w:p>
        </w:tc>
      </w:tr>
      <w:tr w:rsidR="00F5212B" w:rsidRPr="0065603A" w14:paraId="12192CC0" w14:textId="77777777" w:rsidTr="7F1EDE2C">
        <w:tc>
          <w:tcPr>
            <w:tcW w:w="4508" w:type="dxa"/>
          </w:tcPr>
          <w:p w14:paraId="56F694B1" w14:textId="77777777" w:rsidR="00F5212B" w:rsidRPr="0065603A" w:rsidRDefault="00F5212B">
            <w:pPr>
              <w:spacing w:after="120" w:line="276" w:lineRule="auto"/>
              <w:rPr>
                <w:rFonts w:ascii="Arial" w:hAnsi="Arial" w:cs="Arial"/>
              </w:rPr>
            </w:pPr>
            <w:r w:rsidRPr="0065603A">
              <w:rPr>
                <w:rFonts w:ascii="Arial" w:hAnsi="Arial" w:cs="Arial"/>
              </w:rPr>
              <w:lastRenderedPageBreak/>
              <w:t>Effective Service Reporting</w:t>
            </w:r>
          </w:p>
        </w:tc>
        <w:tc>
          <w:tcPr>
            <w:tcW w:w="4508" w:type="dxa"/>
          </w:tcPr>
          <w:p w14:paraId="4CB33586" w14:textId="77777777" w:rsidR="00F5212B" w:rsidRPr="0065603A" w:rsidRDefault="00F5212B">
            <w:pPr>
              <w:spacing w:after="120" w:line="276" w:lineRule="auto"/>
              <w:rPr>
                <w:rFonts w:ascii="Arial" w:hAnsi="Arial" w:cs="Arial"/>
              </w:rPr>
            </w:pPr>
            <w:r w:rsidRPr="0065603A">
              <w:rPr>
                <w:rFonts w:ascii="Arial" w:hAnsi="Arial" w:cs="Arial"/>
              </w:rPr>
              <w:t xml:space="preserve">The process in which data based on service performance is collected and analysed to help improve the service. The Buyer will provide a standard set of reporting metrics. </w:t>
            </w:r>
          </w:p>
        </w:tc>
      </w:tr>
      <w:tr w:rsidR="00F5212B" w:rsidRPr="0065603A" w14:paraId="4A6279B2" w14:textId="77777777" w:rsidTr="7F1EDE2C">
        <w:tc>
          <w:tcPr>
            <w:tcW w:w="4508" w:type="dxa"/>
          </w:tcPr>
          <w:p w14:paraId="6AD677C5" w14:textId="77777777" w:rsidR="00F5212B" w:rsidRPr="0065603A" w:rsidRDefault="00F5212B">
            <w:pPr>
              <w:spacing w:after="120" w:line="276" w:lineRule="auto"/>
              <w:rPr>
                <w:rFonts w:ascii="Arial" w:hAnsi="Arial" w:cs="Arial"/>
              </w:rPr>
            </w:pPr>
            <w:r w:rsidRPr="0065603A">
              <w:rPr>
                <w:rFonts w:ascii="Arial" w:hAnsi="Arial" w:cs="Arial"/>
              </w:rPr>
              <w:t>Head of Profession</w:t>
            </w:r>
          </w:p>
        </w:tc>
        <w:tc>
          <w:tcPr>
            <w:tcW w:w="4508" w:type="dxa"/>
          </w:tcPr>
          <w:p w14:paraId="40BDBF58" w14:textId="77777777" w:rsidR="00F5212B" w:rsidRPr="0065603A" w:rsidRDefault="00F5212B">
            <w:pPr>
              <w:spacing w:after="120" w:line="276" w:lineRule="auto"/>
              <w:rPr>
                <w:rFonts w:ascii="Arial" w:hAnsi="Arial" w:cs="Arial"/>
              </w:rPr>
            </w:pPr>
            <w:r w:rsidRPr="0065603A">
              <w:rPr>
                <w:rFonts w:ascii="Arial" w:hAnsi="Arial" w:cs="Arial"/>
              </w:rPr>
              <w:t>A professional lead that represents the entire profession across Digital Platforms and CDIO. They will influence the Buyer profession strategy and they are a point of escalation for professional related matter.</w:t>
            </w:r>
          </w:p>
        </w:tc>
      </w:tr>
      <w:tr w:rsidR="00F5212B" w:rsidRPr="0065603A" w14:paraId="48FDF685" w14:textId="77777777" w:rsidTr="7F1EDE2C">
        <w:trPr>
          <w:trHeight w:val="1163"/>
        </w:trPr>
        <w:tc>
          <w:tcPr>
            <w:tcW w:w="4508" w:type="dxa"/>
          </w:tcPr>
          <w:p w14:paraId="3EE37CA1" w14:textId="77777777" w:rsidR="00F5212B" w:rsidRPr="0065603A" w:rsidRDefault="00F5212B">
            <w:pPr>
              <w:spacing w:after="120" w:line="276" w:lineRule="auto"/>
              <w:rPr>
                <w:rFonts w:ascii="Arial" w:hAnsi="Arial" w:cs="Arial"/>
              </w:rPr>
            </w:pPr>
            <w:r w:rsidRPr="0065603A">
              <w:rPr>
                <w:rFonts w:ascii="Arial" w:hAnsi="Arial" w:cs="Arial"/>
              </w:rPr>
              <w:t>Internal Services</w:t>
            </w:r>
          </w:p>
        </w:tc>
        <w:tc>
          <w:tcPr>
            <w:tcW w:w="4508" w:type="dxa"/>
          </w:tcPr>
          <w:p w14:paraId="3830F399" w14:textId="77777777" w:rsidR="00F5212B" w:rsidRPr="0065603A" w:rsidRDefault="00F5212B">
            <w:pPr>
              <w:spacing w:after="120" w:line="276" w:lineRule="auto"/>
              <w:rPr>
                <w:rFonts w:ascii="Arial" w:hAnsi="Arial" w:cs="Arial"/>
              </w:rPr>
            </w:pPr>
            <w:r w:rsidRPr="0065603A">
              <w:rPr>
                <w:rFonts w:ascii="Arial" w:hAnsi="Arial" w:cs="Arial"/>
              </w:rPr>
              <w:t xml:space="preserve">Services provided by the organisation to other units within the same organisation. </w:t>
            </w:r>
          </w:p>
        </w:tc>
      </w:tr>
      <w:tr w:rsidR="00F5212B" w:rsidRPr="0065603A" w14:paraId="1553F308" w14:textId="77777777" w:rsidTr="7F1EDE2C">
        <w:tc>
          <w:tcPr>
            <w:tcW w:w="4508" w:type="dxa"/>
          </w:tcPr>
          <w:p w14:paraId="51E72029" w14:textId="77777777" w:rsidR="00F5212B" w:rsidRPr="0065603A" w:rsidRDefault="00F5212B">
            <w:pPr>
              <w:spacing w:after="120" w:line="276" w:lineRule="auto"/>
              <w:rPr>
                <w:rFonts w:ascii="Arial" w:hAnsi="Arial" w:cs="Arial"/>
              </w:rPr>
            </w:pPr>
            <w:r w:rsidRPr="0065603A">
              <w:rPr>
                <w:rFonts w:ascii="Arial" w:hAnsi="Arial" w:cs="Arial"/>
              </w:rPr>
              <w:t>Kanban</w:t>
            </w:r>
          </w:p>
        </w:tc>
        <w:tc>
          <w:tcPr>
            <w:tcW w:w="4508" w:type="dxa"/>
          </w:tcPr>
          <w:p w14:paraId="2AC9A88D" w14:textId="77777777" w:rsidR="00F5212B" w:rsidRPr="0065603A" w:rsidRDefault="00F5212B">
            <w:pPr>
              <w:spacing w:after="120" w:line="276" w:lineRule="auto"/>
              <w:rPr>
                <w:rFonts w:ascii="Arial" w:hAnsi="Arial" w:cs="Arial"/>
              </w:rPr>
            </w:pPr>
            <w:r w:rsidRPr="0065603A">
              <w:rPr>
                <w:rFonts w:ascii="Arial" w:hAnsi="Arial" w:cs="Arial"/>
              </w:rPr>
              <w:t xml:space="preserve">An Agile methodology to visualise work, provide an overview of current work status and document a backlog of activities. </w:t>
            </w:r>
          </w:p>
        </w:tc>
      </w:tr>
      <w:tr w:rsidR="00F5212B" w:rsidRPr="0065603A" w14:paraId="679ABF85" w14:textId="77777777" w:rsidTr="7F1EDE2C">
        <w:tc>
          <w:tcPr>
            <w:tcW w:w="4508" w:type="dxa"/>
          </w:tcPr>
          <w:p w14:paraId="509F2A29" w14:textId="77777777" w:rsidR="00F5212B" w:rsidRPr="0065603A" w:rsidRDefault="00F5212B">
            <w:pPr>
              <w:spacing w:after="120" w:line="276" w:lineRule="auto"/>
              <w:rPr>
                <w:rFonts w:ascii="Arial" w:hAnsi="Arial" w:cs="Arial"/>
              </w:rPr>
            </w:pPr>
            <w:r w:rsidRPr="0065603A">
              <w:rPr>
                <w:rFonts w:ascii="Arial" w:hAnsi="Arial" w:cs="Arial"/>
              </w:rPr>
              <w:t>Knowledge Transfer</w:t>
            </w:r>
          </w:p>
        </w:tc>
        <w:tc>
          <w:tcPr>
            <w:tcW w:w="4508" w:type="dxa"/>
          </w:tcPr>
          <w:p w14:paraId="05213FD7" w14:textId="77777777" w:rsidR="00F5212B" w:rsidRPr="0065603A" w:rsidRDefault="00F5212B">
            <w:pPr>
              <w:spacing w:after="120" w:line="276" w:lineRule="auto"/>
              <w:rPr>
                <w:rFonts w:ascii="Arial" w:hAnsi="Arial" w:cs="Arial"/>
              </w:rPr>
            </w:pPr>
            <w:r w:rsidRPr="0065603A">
              <w:rPr>
                <w:rFonts w:ascii="Arial" w:hAnsi="Arial" w:cs="Arial"/>
              </w:rPr>
              <w:t>Providing information to new team’s or colleagues about a subject that is new to them.</w:t>
            </w:r>
          </w:p>
        </w:tc>
      </w:tr>
      <w:tr w:rsidR="00F5212B" w:rsidRPr="0065603A" w14:paraId="6C31AF82" w14:textId="77777777" w:rsidTr="7F1EDE2C">
        <w:trPr>
          <w:trHeight w:val="300"/>
        </w:trPr>
        <w:tc>
          <w:tcPr>
            <w:tcW w:w="4508" w:type="dxa"/>
            <w:hideMark/>
          </w:tcPr>
          <w:p w14:paraId="5FABD03F"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Live </w:t>
            </w:r>
          </w:p>
        </w:tc>
        <w:tc>
          <w:tcPr>
            <w:tcW w:w="4508" w:type="dxa"/>
            <w:hideMark/>
          </w:tcPr>
          <w:p w14:paraId="5D60F8B2"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 xml:space="preserve">Live phase of Agile development described in the </w:t>
            </w:r>
            <w:hyperlink r:id="rId16" w:history="1">
              <w:r w:rsidRPr="0065603A">
                <w:rPr>
                  <w:rStyle w:val="Hyperlink"/>
                  <w:rFonts w:ascii="Arial" w:hAnsi="Arial" w:cs="Arial"/>
                </w:rPr>
                <w:t>Service Manual.</w:t>
              </w:r>
            </w:hyperlink>
          </w:p>
        </w:tc>
      </w:tr>
      <w:tr w:rsidR="00F5212B" w:rsidRPr="0065603A" w14:paraId="53FB1A04" w14:textId="77777777" w:rsidTr="7F1EDE2C">
        <w:tc>
          <w:tcPr>
            <w:tcW w:w="4508" w:type="dxa"/>
          </w:tcPr>
          <w:p w14:paraId="49270F2E" w14:textId="77777777" w:rsidR="00F5212B" w:rsidRPr="0065603A" w:rsidRDefault="00F5212B">
            <w:pPr>
              <w:spacing w:after="120" w:line="276" w:lineRule="auto"/>
              <w:rPr>
                <w:rFonts w:ascii="Arial" w:hAnsi="Arial" w:cs="Arial"/>
              </w:rPr>
            </w:pPr>
            <w:r w:rsidRPr="0065603A">
              <w:rPr>
                <w:rFonts w:ascii="Arial" w:hAnsi="Arial" w:cs="Arial"/>
              </w:rPr>
              <w:t>Live Service</w:t>
            </w:r>
          </w:p>
        </w:tc>
        <w:tc>
          <w:tcPr>
            <w:tcW w:w="4508" w:type="dxa"/>
          </w:tcPr>
          <w:p w14:paraId="7A7E2269" w14:textId="77777777" w:rsidR="00F5212B" w:rsidRPr="0065603A" w:rsidRDefault="00F5212B">
            <w:pPr>
              <w:spacing w:after="120" w:line="276" w:lineRule="auto"/>
              <w:rPr>
                <w:rFonts w:ascii="Arial" w:hAnsi="Arial" w:cs="Arial"/>
              </w:rPr>
            </w:pPr>
            <w:r w:rsidRPr="0065603A">
              <w:rPr>
                <w:rFonts w:ascii="Arial" w:hAnsi="Arial" w:cs="Arial"/>
              </w:rPr>
              <w:t xml:space="preserve">The live running of multiple digital services, </w:t>
            </w:r>
            <w:r w:rsidRPr="0065603A">
              <w:rPr>
                <w:rStyle w:val="normaltextrun"/>
                <w:rFonts w:ascii="Arial" w:hAnsi="Arial" w:cs="Arial"/>
                <w:color w:val="000000"/>
                <w:bdr w:val="none" w:sz="0" w:space="0" w:color="auto" w:frame="1"/>
              </w:rPr>
              <w:t xml:space="preserve">APIs, third party APIs and </w:t>
            </w:r>
            <w:r w:rsidRPr="0065603A">
              <w:rPr>
                <w:rFonts w:ascii="Arial" w:hAnsi="Arial" w:cs="Arial"/>
              </w:rPr>
              <w:t xml:space="preserve">the Buyer </w:t>
            </w:r>
            <w:r w:rsidRPr="0065603A">
              <w:rPr>
                <w:rStyle w:val="normaltextrun"/>
                <w:rFonts w:ascii="Arial" w:hAnsi="Arial" w:cs="Arial"/>
                <w:color w:val="000000"/>
                <w:bdr w:val="none" w:sz="0" w:space="0" w:color="auto" w:frame="1"/>
              </w:rPr>
              <w:t>Mobile app.</w:t>
            </w:r>
          </w:p>
        </w:tc>
      </w:tr>
      <w:tr w:rsidR="00F5212B" w:rsidRPr="0065603A" w14:paraId="5C808D46" w14:textId="77777777" w:rsidTr="7F1EDE2C">
        <w:trPr>
          <w:trHeight w:val="300"/>
        </w:trPr>
        <w:tc>
          <w:tcPr>
            <w:tcW w:w="4508" w:type="dxa"/>
            <w:hideMark/>
          </w:tcPr>
          <w:p w14:paraId="6321FFAA"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Platforms </w:t>
            </w:r>
          </w:p>
        </w:tc>
        <w:tc>
          <w:tcPr>
            <w:tcW w:w="4508" w:type="dxa"/>
            <w:hideMark/>
          </w:tcPr>
          <w:p w14:paraId="2A5A1266"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Are the back-end technology capabilities, either provided by singular systems or by assemblies of multiple systems, that power products as well as the enterprise more broadly. The Platform Function will enable the operation and management of multiple platforms that supports the building of products.  </w:t>
            </w:r>
          </w:p>
        </w:tc>
      </w:tr>
      <w:tr w:rsidR="00F5212B" w:rsidRPr="0065603A" w14:paraId="78B64E81" w14:textId="77777777" w:rsidTr="7F1EDE2C">
        <w:tc>
          <w:tcPr>
            <w:tcW w:w="4508" w:type="dxa"/>
          </w:tcPr>
          <w:p w14:paraId="4AB89570" w14:textId="77777777" w:rsidR="00F5212B" w:rsidRPr="0065603A" w:rsidRDefault="00F5212B">
            <w:pPr>
              <w:spacing w:after="120" w:line="276" w:lineRule="auto"/>
              <w:rPr>
                <w:rFonts w:ascii="Arial" w:hAnsi="Arial" w:cs="Arial"/>
              </w:rPr>
            </w:pPr>
            <w:r w:rsidRPr="0065603A">
              <w:rPr>
                <w:rFonts w:ascii="Arial" w:hAnsi="Arial" w:cs="Arial"/>
              </w:rPr>
              <w:t>Pre-Digital Services</w:t>
            </w:r>
          </w:p>
        </w:tc>
        <w:tc>
          <w:tcPr>
            <w:tcW w:w="4508" w:type="dxa"/>
          </w:tcPr>
          <w:p w14:paraId="2649CFD1" w14:textId="77777777" w:rsidR="00F5212B" w:rsidRPr="0065603A" w:rsidRDefault="00F5212B">
            <w:pPr>
              <w:spacing w:after="120" w:line="276" w:lineRule="auto"/>
              <w:rPr>
                <w:rFonts w:ascii="Arial" w:hAnsi="Arial" w:cs="Arial"/>
              </w:rPr>
            </w:pPr>
            <w:r w:rsidRPr="0065603A">
              <w:rPr>
                <w:rFonts w:ascii="Arial" w:hAnsi="Arial" w:cs="Arial"/>
              </w:rPr>
              <w:t>The Buyer digital services built prior to the launch of the Multi Channel Digital Tax Platform. Services tend to be built in Java or other software languages and may be hosted on data centre infrastructure not in the cloud</w:t>
            </w:r>
          </w:p>
        </w:tc>
      </w:tr>
      <w:tr w:rsidR="00F5212B" w:rsidRPr="0065603A" w14:paraId="2BA5194D" w14:textId="77777777" w:rsidTr="7F1EDE2C">
        <w:tc>
          <w:tcPr>
            <w:tcW w:w="4508" w:type="dxa"/>
          </w:tcPr>
          <w:p w14:paraId="04EE92F1" w14:textId="77777777" w:rsidR="00F5212B" w:rsidRPr="0065603A" w:rsidRDefault="00F5212B">
            <w:pPr>
              <w:spacing w:after="120" w:line="276" w:lineRule="auto"/>
              <w:rPr>
                <w:rFonts w:ascii="Arial" w:hAnsi="Arial" w:cs="Arial"/>
              </w:rPr>
            </w:pPr>
            <w:r w:rsidRPr="0065603A">
              <w:rPr>
                <w:rFonts w:ascii="Arial" w:hAnsi="Arial" w:cs="Arial"/>
              </w:rPr>
              <w:t>Primary Location</w:t>
            </w:r>
          </w:p>
        </w:tc>
        <w:tc>
          <w:tcPr>
            <w:tcW w:w="4508" w:type="dxa"/>
          </w:tcPr>
          <w:p w14:paraId="4F87E691" w14:textId="77777777" w:rsidR="00F5212B" w:rsidRPr="0065603A" w:rsidRDefault="00F5212B">
            <w:pPr>
              <w:spacing w:after="120" w:line="276" w:lineRule="auto"/>
              <w:rPr>
                <w:rFonts w:ascii="Arial" w:hAnsi="Arial" w:cs="Arial"/>
              </w:rPr>
            </w:pPr>
            <w:r w:rsidRPr="0065603A">
              <w:rPr>
                <w:rFonts w:ascii="Arial" w:hAnsi="Arial" w:cs="Arial"/>
              </w:rPr>
              <w:t xml:space="preserve">The main location the team or users work out of. </w:t>
            </w:r>
          </w:p>
        </w:tc>
      </w:tr>
      <w:tr w:rsidR="00F5212B" w:rsidRPr="0065603A" w14:paraId="407F7F63" w14:textId="77777777" w:rsidTr="7F1EDE2C">
        <w:tc>
          <w:tcPr>
            <w:tcW w:w="4508" w:type="dxa"/>
          </w:tcPr>
          <w:p w14:paraId="77C86387" w14:textId="77777777" w:rsidR="00F5212B" w:rsidRPr="0065603A" w:rsidRDefault="00F5212B">
            <w:pPr>
              <w:spacing w:after="120" w:line="276" w:lineRule="auto"/>
              <w:rPr>
                <w:rFonts w:ascii="Arial" w:hAnsi="Arial" w:cs="Arial"/>
              </w:rPr>
            </w:pPr>
            <w:r w:rsidRPr="0065603A">
              <w:rPr>
                <w:rFonts w:ascii="Arial" w:hAnsi="Arial" w:cs="Arial"/>
              </w:rPr>
              <w:t>Product Management</w:t>
            </w:r>
          </w:p>
        </w:tc>
        <w:tc>
          <w:tcPr>
            <w:tcW w:w="4508" w:type="dxa"/>
          </w:tcPr>
          <w:p w14:paraId="5D9F39F6" w14:textId="77777777" w:rsidR="00F5212B" w:rsidRPr="0065603A" w:rsidRDefault="00F5212B">
            <w:pPr>
              <w:spacing w:after="120" w:line="276" w:lineRule="auto"/>
              <w:rPr>
                <w:rFonts w:ascii="Arial" w:hAnsi="Arial" w:cs="Arial"/>
              </w:rPr>
            </w:pPr>
            <w:r w:rsidRPr="0065603A">
              <w:rPr>
                <w:rFonts w:ascii="Arial" w:hAnsi="Arial" w:cs="Arial"/>
              </w:rPr>
              <w:t xml:space="preserve">The practice that involves development of products for the organisation. </w:t>
            </w:r>
          </w:p>
        </w:tc>
      </w:tr>
      <w:tr w:rsidR="00F5212B" w:rsidRPr="0065603A" w14:paraId="1D32F49F" w14:textId="77777777" w:rsidTr="7F1EDE2C">
        <w:trPr>
          <w:trHeight w:val="300"/>
        </w:trPr>
        <w:tc>
          <w:tcPr>
            <w:tcW w:w="4508" w:type="dxa"/>
            <w:hideMark/>
          </w:tcPr>
          <w:p w14:paraId="7646DDD1"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Product </w:t>
            </w:r>
          </w:p>
        </w:tc>
        <w:tc>
          <w:tcPr>
            <w:tcW w:w="4508" w:type="dxa"/>
            <w:hideMark/>
          </w:tcPr>
          <w:p w14:paraId="17B88780"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Is a logical combination of technology assets with clear boundaries that provides value to customers and business partners by solving a problem, achieving a goal, or satisfying a need. </w:t>
            </w:r>
          </w:p>
        </w:tc>
      </w:tr>
      <w:tr w:rsidR="00F5212B" w:rsidRPr="0065603A" w14:paraId="0BC5212B" w14:textId="77777777" w:rsidTr="7F1EDE2C">
        <w:tc>
          <w:tcPr>
            <w:tcW w:w="4508" w:type="dxa"/>
          </w:tcPr>
          <w:p w14:paraId="46DF374D" w14:textId="77777777" w:rsidR="00F5212B" w:rsidRPr="0065603A" w:rsidRDefault="00F5212B">
            <w:pPr>
              <w:spacing w:after="120" w:line="276" w:lineRule="auto"/>
              <w:rPr>
                <w:rFonts w:ascii="Arial" w:hAnsi="Arial" w:cs="Arial"/>
              </w:rPr>
            </w:pPr>
            <w:r w:rsidRPr="0065603A">
              <w:rPr>
                <w:rFonts w:ascii="Arial" w:hAnsi="Arial" w:cs="Arial"/>
              </w:rPr>
              <w:t>Product Features</w:t>
            </w:r>
          </w:p>
        </w:tc>
        <w:tc>
          <w:tcPr>
            <w:tcW w:w="4508" w:type="dxa"/>
          </w:tcPr>
          <w:p w14:paraId="7C596002"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 xml:space="preserve">A specific function or characteristic of a product </w:t>
            </w:r>
            <w:r w:rsidRPr="0065603A">
              <w:rPr>
                <w:rFonts w:ascii="Arial" w:hAnsi="Arial" w:cs="Arial"/>
              </w:rPr>
              <w:lastRenderedPageBreak/>
              <w:t>that provides value to customers</w:t>
            </w:r>
          </w:p>
        </w:tc>
      </w:tr>
      <w:tr w:rsidR="00F5212B" w:rsidRPr="0065603A" w14:paraId="230AB033" w14:textId="77777777" w:rsidTr="7F1EDE2C">
        <w:tc>
          <w:tcPr>
            <w:tcW w:w="4508" w:type="dxa"/>
          </w:tcPr>
          <w:p w14:paraId="24962C97" w14:textId="77777777" w:rsidR="00F5212B" w:rsidRPr="0065603A" w:rsidRDefault="00F5212B">
            <w:pPr>
              <w:spacing w:after="120" w:line="276" w:lineRule="auto"/>
              <w:rPr>
                <w:rFonts w:ascii="Arial" w:hAnsi="Arial" w:cs="Arial"/>
              </w:rPr>
            </w:pPr>
            <w:r w:rsidRPr="0065603A">
              <w:rPr>
                <w:rFonts w:ascii="Arial" w:hAnsi="Arial" w:cs="Arial"/>
              </w:rPr>
              <w:lastRenderedPageBreak/>
              <w:t>Product Manager</w:t>
            </w:r>
          </w:p>
        </w:tc>
        <w:tc>
          <w:tcPr>
            <w:tcW w:w="4508" w:type="dxa"/>
          </w:tcPr>
          <w:p w14:paraId="303958A6" w14:textId="77777777" w:rsidR="00F5212B" w:rsidRPr="0065603A" w:rsidRDefault="00F5212B">
            <w:pPr>
              <w:spacing w:after="120" w:line="276" w:lineRule="auto"/>
              <w:rPr>
                <w:rFonts w:ascii="Arial" w:hAnsi="Arial" w:cs="Arial"/>
              </w:rPr>
            </w:pPr>
            <w:r w:rsidRPr="0065603A">
              <w:rPr>
                <w:rFonts w:ascii="Arial" w:hAnsi="Arial" w:cs="Arial"/>
              </w:rPr>
              <w:t xml:space="preserve">Owner of the product strategy, specifying functional requirements and managing future releases. </w:t>
            </w:r>
          </w:p>
        </w:tc>
      </w:tr>
      <w:tr w:rsidR="00F5212B" w:rsidRPr="0065603A" w14:paraId="1B4E7921" w14:textId="77777777" w:rsidTr="7F1EDE2C">
        <w:tc>
          <w:tcPr>
            <w:tcW w:w="4508" w:type="dxa"/>
          </w:tcPr>
          <w:p w14:paraId="6C164A79" w14:textId="77777777" w:rsidR="00F5212B" w:rsidRPr="0065603A" w:rsidRDefault="00F5212B">
            <w:pPr>
              <w:spacing w:after="120" w:line="276" w:lineRule="auto"/>
              <w:rPr>
                <w:rFonts w:ascii="Arial" w:hAnsi="Arial" w:cs="Arial"/>
              </w:rPr>
            </w:pPr>
            <w:r w:rsidRPr="0065603A">
              <w:rPr>
                <w:rFonts w:ascii="Arial" w:hAnsi="Arial" w:cs="Arial"/>
              </w:rPr>
              <w:t>Product Owner</w:t>
            </w:r>
          </w:p>
        </w:tc>
        <w:tc>
          <w:tcPr>
            <w:tcW w:w="4508" w:type="dxa"/>
          </w:tcPr>
          <w:p w14:paraId="2E33FBC5" w14:textId="77777777" w:rsidR="00F5212B" w:rsidRPr="0065603A" w:rsidRDefault="00F5212B">
            <w:pPr>
              <w:spacing w:after="120" w:line="276" w:lineRule="auto"/>
              <w:rPr>
                <w:rFonts w:ascii="Arial" w:hAnsi="Arial" w:cs="Arial"/>
              </w:rPr>
            </w:pPr>
            <w:r w:rsidRPr="0065603A">
              <w:rPr>
                <w:rFonts w:ascii="Arial" w:hAnsi="Arial" w:cs="Arial"/>
              </w:rPr>
              <w:t>Responsible for managing the product backlog in order to achieve the desired outcome that a product development team seeks to accomplish.</w:t>
            </w:r>
          </w:p>
        </w:tc>
      </w:tr>
      <w:tr w:rsidR="00F5212B" w:rsidRPr="0065603A" w14:paraId="55064A0B" w14:textId="77777777" w:rsidTr="7F1EDE2C">
        <w:tc>
          <w:tcPr>
            <w:tcW w:w="4508" w:type="dxa"/>
          </w:tcPr>
          <w:p w14:paraId="2C89A22F" w14:textId="77777777" w:rsidR="00F5212B" w:rsidRPr="0065603A" w:rsidRDefault="00F5212B">
            <w:pPr>
              <w:spacing w:after="120" w:line="276" w:lineRule="auto"/>
              <w:rPr>
                <w:rFonts w:ascii="Arial" w:hAnsi="Arial" w:cs="Arial"/>
              </w:rPr>
            </w:pPr>
            <w:r w:rsidRPr="0065603A">
              <w:rPr>
                <w:rFonts w:ascii="Arial" w:hAnsi="Arial" w:cs="Arial"/>
              </w:rPr>
              <w:t>Production (Practices)</w:t>
            </w:r>
          </w:p>
        </w:tc>
        <w:tc>
          <w:tcPr>
            <w:tcW w:w="4508" w:type="dxa"/>
          </w:tcPr>
          <w:p w14:paraId="371FAB95" w14:textId="77777777" w:rsidR="00F5212B" w:rsidRPr="0065603A" w:rsidRDefault="00F5212B">
            <w:pPr>
              <w:spacing w:after="120" w:line="276" w:lineRule="auto"/>
              <w:rPr>
                <w:rFonts w:ascii="Arial" w:hAnsi="Arial" w:cs="Arial"/>
              </w:rPr>
            </w:pPr>
            <w:r w:rsidRPr="0065603A">
              <w:rPr>
                <w:rFonts w:ascii="Arial" w:hAnsi="Arial" w:cs="Arial"/>
              </w:rPr>
              <w:t>The environment where the software or products have been made live for use of the intended users.</w:t>
            </w:r>
          </w:p>
        </w:tc>
      </w:tr>
      <w:tr w:rsidR="00F5212B" w:rsidRPr="0065603A" w14:paraId="7B3644AF" w14:textId="77777777" w:rsidTr="7F1EDE2C">
        <w:tc>
          <w:tcPr>
            <w:tcW w:w="4508" w:type="dxa"/>
          </w:tcPr>
          <w:p w14:paraId="6D537CCF" w14:textId="77777777" w:rsidR="00F5212B" w:rsidRPr="0065603A" w:rsidRDefault="00F5212B">
            <w:pPr>
              <w:spacing w:after="120" w:line="276" w:lineRule="auto"/>
              <w:rPr>
                <w:rFonts w:ascii="Arial" w:hAnsi="Arial" w:cs="Arial"/>
              </w:rPr>
            </w:pPr>
            <w:r w:rsidRPr="0065603A">
              <w:rPr>
                <w:rFonts w:ascii="Arial" w:hAnsi="Arial" w:cs="Arial"/>
              </w:rPr>
              <w:t>Quality Assurance</w:t>
            </w:r>
          </w:p>
        </w:tc>
        <w:tc>
          <w:tcPr>
            <w:tcW w:w="4508" w:type="dxa"/>
          </w:tcPr>
          <w:p w14:paraId="36E7F1DC" w14:textId="77777777" w:rsidR="00F5212B" w:rsidRPr="0065603A" w:rsidRDefault="00F5212B">
            <w:pPr>
              <w:spacing w:after="120" w:line="276" w:lineRule="auto"/>
              <w:rPr>
                <w:rFonts w:ascii="Arial" w:hAnsi="Arial" w:cs="Arial"/>
              </w:rPr>
            </w:pPr>
            <w:r w:rsidRPr="0065603A">
              <w:rPr>
                <w:rFonts w:ascii="Arial" w:hAnsi="Arial" w:cs="Arial"/>
              </w:rPr>
              <w:t>Any systematic process of determining whether a product or service meets specified requirements.</w:t>
            </w:r>
          </w:p>
        </w:tc>
      </w:tr>
      <w:tr w:rsidR="00F5212B" w:rsidRPr="0065603A" w14:paraId="7B4726A9" w14:textId="77777777" w:rsidTr="7F1EDE2C">
        <w:tc>
          <w:tcPr>
            <w:tcW w:w="4508" w:type="dxa"/>
          </w:tcPr>
          <w:p w14:paraId="6BF5DD84" w14:textId="77777777" w:rsidR="00F5212B" w:rsidRPr="0065603A" w:rsidRDefault="00F5212B">
            <w:pPr>
              <w:spacing w:after="120" w:line="276" w:lineRule="auto"/>
              <w:rPr>
                <w:rFonts w:ascii="Arial" w:hAnsi="Arial" w:cs="Arial"/>
              </w:rPr>
            </w:pPr>
            <w:r w:rsidRPr="0065603A">
              <w:rPr>
                <w:rFonts w:ascii="Arial" w:hAnsi="Arial" w:cs="Arial"/>
              </w:rPr>
              <w:t>Resource Management</w:t>
            </w:r>
          </w:p>
        </w:tc>
        <w:tc>
          <w:tcPr>
            <w:tcW w:w="4508" w:type="dxa"/>
          </w:tcPr>
          <w:p w14:paraId="523FF92D" w14:textId="77777777" w:rsidR="00F5212B" w:rsidRPr="0065603A" w:rsidRDefault="00F5212B">
            <w:pPr>
              <w:spacing w:after="120" w:line="276" w:lineRule="auto"/>
              <w:rPr>
                <w:rFonts w:ascii="Arial" w:hAnsi="Arial" w:cs="Arial"/>
              </w:rPr>
            </w:pPr>
            <w:r w:rsidRPr="0065603A">
              <w:rPr>
                <w:rFonts w:ascii="Arial" w:hAnsi="Arial" w:cs="Arial"/>
              </w:rPr>
              <w:t>A series of processes and techniques used to ensure you have all the necessary resources to complete a project or meet business objectives.</w:t>
            </w:r>
          </w:p>
        </w:tc>
      </w:tr>
      <w:tr w:rsidR="00F5212B" w:rsidRPr="0065603A" w14:paraId="40CE424B" w14:textId="77777777" w:rsidTr="7F1EDE2C">
        <w:trPr>
          <w:trHeight w:val="300"/>
        </w:trPr>
        <w:tc>
          <w:tcPr>
            <w:tcW w:w="4508" w:type="dxa"/>
            <w:hideMark/>
          </w:tcPr>
          <w:p w14:paraId="73A31023"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Scrum </w:t>
            </w:r>
          </w:p>
        </w:tc>
        <w:tc>
          <w:tcPr>
            <w:tcW w:w="4508" w:type="dxa"/>
            <w:hideMark/>
          </w:tcPr>
          <w:p w14:paraId="51AEFA89"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Agile project management framework describing a set of meetings, tools and roles working together. </w:t>
            </w:r>
          </w:p>
        </w:tc>
      </w:tr>
      <w:tr w:rsidR="00F5212B" w:rsidRPr="0065603A" w14:paraId="12878564" w14:textId="77777777" w:rsidTr="7F1EDE2C">
        <w:tc>
          <w:tcPr>
            <w:tcW w:w="4508" w:type="dxa"/>
          </w:tcPr>
          <w:p w14:paraId="43D21FFF" w14:textId="77777777" w:rsidR="00F5212B" w:rsidRPr="0065603A" w:rsidRDefault="00F5212B">
            <w:pPr>
              <w:spacing w:after="120" w:line="276" w:lineRule="auto"/>
              <w:rPr>
                <w:rFonts w:ascii="Arial" w:hAnsi="Arial" w:cs="Arial"/>
              </w:rPr>
            </w:pPr>
            <w:r w:rsidRPr="0065603A">
              <w:rPr>
                <w:rFonts w:ascii="Arial" w:hAnsi="Arial" w:cs="Arial"/>
              </w:rPr>
              <w:t>Self Assessment</w:t>
            </w:r>
          </w:p>
        </w:tc>
        <w:tc>
          <w:tcPr>
            <w:tcW w:w="4508" w:type="dxa"/>
          </w:tcPr>
          <w:p w14:paraId="6F2250ED" w14:textId="77777777" w:rsidR="00F5212B" w:rsidRPr="0065603A" w:rsidRDefault="00F5212B">
            <w:pPr>
              <w:spacing w:after="120" w:line="276" w:lineRule="auto"/>
              <w:rPr>
                <w:rFonts w:ascii="Arial" w:hAnsi="Arial" w:cs="Arial"/>
              </w:rPr>
            </w:pPr>
            <w:r w:rsidRPr="0065603A">
              <w:rPr>
                <w:rFonts w:ascii="Arial" w:hAnsi="Arial" w:cs="Arial"/>
              </w:rPr>
              <w:t xml:space="preserve">A tax system the Buyer uses to collect income tax from non-PAYE customers. </w:t>
            </w:r>
          </w:p>
        </w:tc>
      </w:tr>
      <w:tr w:rsidR="00F5212B" w:rsidRPr="0065603A" w14:paraId="65D3F0E7" w14:textId="77777777" w:rsidTr="7F1EDE2C">
        <w:tc>
          <w:tcPr>
            <w:tcW w:w="4508" w:type="dxa"/>
          </w:tcPr>
          <w:p w14:paraId="74151961" w14:textId="77777777" w:rsidR="00F5212B" w:rsidRPr="0065603A" w:rsidRDefault="00F5212B">
            <w:pPr>
              <w:spacing w:after="120" w:line="276" w:lineRule="auto"/>
              <w:rPr>
                <w:rFonts w:ascii="Arial" w:hAnsi="Arial" w:cs="Arial"/>
                <w:highlight w:val="yellow"/>
              </w:rPr>
            </w:pPr>
            <w:r w:rsidRPr="0065603A">
              <w:rPr>
                <w:rFonts w:ascii="Arial" w:hAnsi="Arial" w:cs="Arial"/>
              </w:rPr>
              <w:t>Senior Product Manager</w:t>
            </w:r>
          </w:p>
        </w:tc>
        <w:tc>
          <w:tcPr>
            <w:tcW w:w="4508" w:type="dxa"/>
          </w:tcPr>
          <w:p w14:paraId="687B8616" w14:textId="77777777" w:rsidR="00F5212B" w:rsidRPr="0065603A" w:rsidRDefault="00F5212B">
            <w:pPr>
              <w:spacing w:after="120" w:line="276" w:lineRule="auto"/>
              <w:rPr>
                <w:rFonts w:ascii="Arial" w:hAnsi="Arial" w:cs="Arial"/>
              </w:rPr>
            </w:pPr>
            <w:r w:rsidRPr="0065603A">
              <w:rPr>
                <w:rFonts w:ascii="Arial" w:hAnsi="Arial" w:cs="Arial"/>
              </w:rPr>
              <w:t>Responsibility for a portfolio of work. They are typically the Buyer permanent employees</w:t>
            </w:r>
          </w:p>
        </w:tc>
      </w:tr>
      <w:tr w:rsidR="00F5212B" w:rsidRPr="0065603A" w14:paraId="6507556F" w14:textId="77777777" w:rsidTr="7F1EDE2C">
        <w:tc>
          <w:tcPr>
            <w:tcW w:w="4508" w:type="dxa"/>
          </w:tcPr>
          <w:p w14:paraId="0ECDB1E0" w14:textId="77777777" w:rsidR="00F5212B" w:rsidRPr="0065603A" w:rsidRDefault="00F5212B">
            <w:pPr>
              <w:spacing w:after="120" w:line="276" w:lineRule="auto"/>
              <w:rPr>
                <w:rFonts w:ascii="Arial" w:hAnsi="Arial" w:cs="Arial"/>
              </w:rPr>
            </w:pPr>
            <w:r w:rsidRPr="0065603A">
              <w:rPr>
                <w:rFonts w:ascii="Arial" w:hAnsi="Arial" w:cs="Arial"/>
              </w:rPr>
              <w:t>Service Monitoring</w:t>
            </w:r>
          </w:p>
        </w:tc>
        <w:tc>
          <w:tcPr>
            <w:tcW w:w="4508" w:type="dxa"/>
          </w:tcPr>
          <w:p w14:paraId="042D9DB2" w14:textId="77777777" w:rsidR="00F5212B" w:rsidRPr="0065603A" w:rsidRDefault="00F5212B">
            <w:pPr>
              <w:spacing w:after="120" w:line="276" w:lineRule="auto"/>
              <w:rPr>
                <w:rFonts w:ascii="Arial" w:hAnsi="Arial" w:cs="Arial"/>
              </w:rPr>
            </w:pPr>
            <w:r w:rsidRPr="0065603A">
              <w:rPr>
                <w:rFonts w:ascii="Arial" w:hAnsi="Arial" w:cs="Arial"/>
              </w:rPr>
              <w:t xml:space="preserve">The practice of monitoring health and performance of a service. </w:t>
            </w:r>
          </w:p>
        </w:tc>
      </w:tr>
      <w:tr w:rsidR="00F5212B" w:rsidRPr="0065603A" w14:paraId="0EBC03FB" w14:textId="77777777" w:rsidTr="7F1EDE2C">
        <w:tc>
          <w:tcPr>
            <w:tcW w:w="4508" w:type="dxa"/>
          </w:tcPr>
          <w:p w14:paraId="65655DC3" w14:textId="77777777" w:rsidR="00F5212B" w:rsidRPr="0065603A" w:rsidRDefault="00F5212B">
            <w:pPr>
              <w:spacing w:after="120" w:line="276" w:lineRule="auto"/>
              <w:rPr>
                <w:rFonts w:ascii="Arial" w:hAnsi="Arial" w:cs="Arial"/>
              </w:rPr>
            </w:pPr>
            <w:r w:rsidRPr="0065603A">
              <w:rPr>
                <w:rFonts w:ascii="Arial" w:hAnsi="Arial" w:cs="Arial"/>
              </w:rPr>
              <w:t>Service Owner</w:t>
            </w:r>
          </w:p>
        </w:tc>
        <w:tc>
          <w:tcPr>
            <w:tcW w:w="4508" w:type="dxa"/>
          </w:tcPr>
          <w:p w14:paraId="7CCAE4E4" w14:textId="77777777" w:rsidR="00F5212B" w:rsidRPr="0065603A" w:rsidRDefault="00F5212B">
            <w:pPr>
              <w:spacing w:after="120" w:line="276" w:lineRule="auto"/>
              <w:rPr>
                <w:rFonts w:ascii="Arial" w:hAnsi="Arial" w:cs="Arial"/>
              </w:rPr>
            </w:pPr>
            <w:r w:rsidRPr="0065603A">
              <w:rPr>
                <w:rFonts w:ascii="Arial" w:hAnsi="Arial" w:cs="Arial"/>
              </w:rPr>
              <w:t>Responsible for continual improvement and the management of change affecting the service under their care.</w:t>
            </w:r>
          </w:p>
        </w:tc>
      </w:tr>
      <w:tr w:rsidR="00F5212B" w:rsidRPr="0065603A" w14:paraId="5AA28E07" w14:textId="77777777" w:rsidTr="7F1EDE2C">
        <w:trPr>
          <w:trHeight w:val="300"/>
        </w:trPr>
        <w:tc>
          <w:tcPr>
            <w:tcW w:w="4508" w:type="dxa"/>
            <w:hideMark/>
          </w:tcPr>
          <w:p w14:paraId="5DF15F1E"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Services </w:t>
            </w:r>
          </w:p>
        </w:tc>
        <w:tc>
          <w:tcPr>
            <w:tcW w:w="4508" w:type="dxa"/>
            <w:hideMark/>
          </w:tcPr>
          <w:p w14:paraId="0FDADED0"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Combine one or more products into packages with a very clear understanding of who are its customers and what is seen as value by them. Services are the means by which customers receive and utilise product and platform capabilities for their objectives. </w:t>
            </w:r>
          </w:p>
        </w:tc>
      </w:tr>
      <w:tr w:rsidR="00F5212B" w:rsidRPr="0065603A" w14:paraId="3E4D3D21" w14:textId="77777777" w:rsidTr="7F1EDE2C">
        <w:trPr>
          <w:trHeight w:val="300"/>
        </w:trPr>
        <w:tc>
          <w:tcPr>
            <w:tcW w:w="4508" w:type="dxa"/>
            <w:hideMark/>
          </w:tcPr>
          <w:p w14:paraId="292F92CA"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Skills Framework for the Information Age (SFIA) </w:t>
            </w:r>
          </w:p>
        </w:tc>
        <w:tc>
          <w:tcPr>
            <w:tcW w:w="4508" w:type="dxa"/>
            <w:hideMark/>
          </w:tcPr>
          <w:p w14:paraId="211F069B"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 xml:space="preserve">The global skills and competency framework for the digital world: </w:t>
            </w:r>
            <w:hyperlink r:id="rId17" w:history="1">
              <w:r w:rsidRPr="0065603A">
                <w:rPr>
                  <w:rStyle w:val="Hyperlink"/>
                  <w:rFonts w:ascii="Arial" w:hAnsi="Arial" w:cs="Arial"/>
                </w:rPr>
                <w:t>https://sfia-online.org/en</w:t>
              </w:r>
            </w:hyperlink>
            <w:r w:rsidRPr="0065603A">
              <w:rPr>
                <w:rFonts w:ascii="Arial" w:hAnsi="Arial" w:cs="Arial"/>
              </w:rPr>
              <w:t xml:space="preserve">. </w:t>
            </w:r>
          </w:p>
        </w:tc>
      </w:tr>
      <w:tr w:rsidR="00F5212B" w:rsidRPr="0065603A" w14:paraId="59B638C1" w14:textId="77777777" w:rsidTr="7F1EDE2C">
        <w:trPr>
          <w:trHeight w:val="300"/>
        </w:trPr>
        <w:tc>
          <w:tcPr>
            <w:tcW w:w="4508" w:type="dxa"/>
            <w:hideMark/>
          </w:tcPr>
          <w:p w14:paraId="342EE624"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SME </w:t>
            </w:r>
          </w:p>
        </w:tc>
        <w:tc>
          <w:tcPr>
            <w:tcW w:w="4508" w:type="dxa"/>
            <w:hideMark/>
          </w:tcPr>
          <w:p w14:paraId="063FD40A" w14:textId="613F6EA9" w:rsidR="00F5212B" w:rsidRPr="0065603A" w:rsidRDefault="00272400">
            <w:pPr>
              <w:widowControl w:val="0"/>
              <w:tabs>
                <w:tab w:val="left" w:pos="1857"/>
                <w:tab w:val="left" w:pos="1858"/>
              </w:tabs>
              <w:autoSpaceDE w:val="0"/>
              <w:autoSpaceDN w:val="0"/>
              <w:spacing w:before="103" w:afterLines="20" w:after="48" w:line="276" w:lineRule="auto"/>
              <w:rPr>
                <w:rFonts w:ascii="Arial" w:hAnsi="Arial" w:cs="Arial"/>
              </w:rPr>
            </w:pPr>
            <w:r>
              <w:rPr>
                <w:rFonts w:ascii="Arial" w:hAnsi="Arial" w:cs="Arial"/>
              </w:rPr>
              <w:t>A</w:t>
            </w:r>
            <w:r w:rsidRPr="00272400">
              <w:rPr>
                <w:rFonts w:ascii="Arial" w:hAnsi="Arial" w:cs="Arial"/>
              </w:rPr>
              <w:t>n enterprise falling within the category of micro, small and medium sized enterprises defined by the Commission Recommendation of 6 May 2003 concerning the definition of micro, small and medium enterprises;</w:t>
            </w:r>
          </w:p>
        </w:tc>
      </w:tr>
      <w:tr w:rsidR="00F5212B" w:rsidRPr="0065603A" w14:paraId="766D139B" w14:textId="77777777" w:rsidTr="7F1EDE2C">
        <w:tc>
          <w:tcPr>
            <w:tcW w:w="4508" w:type="dxa"/>
          </w:tcPr>
          <w:p w14:paraId="3EAC3C00"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Software Development</w:t>
            </w:r>
          </w:p>
        </w:tc>
        <w:tc>
          <w:tcPr>
            <w:tcW w:w="4508" w:type="dxa"/>
          </w:tcPr>
          <w:p w14:paraId="70869773"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The process of planning, building, testing, and maintaining various software applications.</w:t>
            </w:r>
          </w:p>
        </w:tc>
      </w:tr>
      <w:tr w:rsidR="00F5212B" w:rsidRPr="0065603A" w14:paraId="5D496107" w14:textId="77777777" w:rsidTr="7F1EDE2C">
        <w:tc>
          <w:tcPr>
            <w:tcW w:w="4508" w:type="dxa"/>
          </w:tcPr>
          <w:p w14:paraId="519612D3" w14:textId="77777777" w:rsidR="00F5212B" w:rsidRPr="0065603A" w:rsidRDefault="00F5212B">
            <w:pPr>
              <w:spacing w:after="120" w:line="276" w:lineRule="auto"/>
              <w:rPr>
                <w:rFonts w:ascii="Arial" w:hAnsi="Arial" w:cs="Arial"/>
              </w:rPr>
            </w:pPr>
            <w:r w:rsidRPr="0065603A">
              <w:rPr>
                <w:rFonts w:ascii="Arial" w:hAnsi="Arial" w:cs="Arial"/>
              </w:rPr>
              <w:t>Statement of Work</w:t>
            </w:r>
          </w:p>
        </w:tc>
        <w:tc>
          <w:tcPr>
            <w:tcW w:w="4508" w:type="dxa"/>
          </w:tcPr>
          <w:p w14:paraId="055D09B0"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 xml:space="preserve">A document that provides a description of a </w:t>
            </w:r>
            <w:r w:rsidRPr="0065603A">
              <w:rPr>
                <w:rFonts w:ascii="Arial" w:hAnsi="Arial" w:cs="Arial"/>
              </w:rPr>
              <w:lastRenderedPageBreak/>
              <w:t>given project's requirements.</w:t>
            </w:r>
          </w:p>
        </w:tc>
      </w:tr>
      <w:tr w:rsidR="00F5212B" w:rsidRPr="0065603A" w14:paraId="4854CCFD" w14:textId="77777777" w:rsidTr="7F1EDE2C">
        <w:trPr>
          <w:trHeight w:val="300"/>
        </w:trPr>
        <w:tc>
          <w:tcPr>
            <w:tcW w:w="4508" w:type="dxa"/>
            <w:hideMark/>
          </w:tcPr>
          <w:p w14:paraId="631C3D4E"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lastRenderedPageBreak/>
              <w:t>Supplier </w:t>
            </w:r>
          </w:p>
        </w:tc>
        <w:tc>
          <w:tcPr>
            <w:tcW w:w="4508" w:type="dxa"/>
            <w:hideMark/>
          </w:tcPr>
          <w:p w14:paraId="4D68CB87" w14:textId="05279772" w:rsidR="00F5212B" w:rsidRPr="0065603A" w:rsidRDefault="004C1A85">
            <w:pPr>
              <w:widowControl w:val="0"/>
              <w:tabs>
                <w:tab w:val="left" w:pos="1857"/>
                <w:tab w:val="left" w:pos="1858"/>
              </w:tabs>
              <w:autoSpaceDE w:val="0"/>
              <w:autoSpaceDN w:val="0"/>
              <w:spacing w:before="103" w:afterLines="20" w:after="48" w:line="276" w:lineRule="auto"/>
              <w:rPr>
                <w:rFonts w:ascii="Arial" w:hAnsi="Arial" w:cs="Arial"/>
              </w:rPr>
            </w:pPr>
            <w:r w:rsidRPr="004C1A85">
              <w:rPr>
                <w:rStyle w:val="normaltextrun"/>
                <w:rFonts w:ascii="Arial" w:hAnsi="Arial" w:cs="Arial"/>
                <w:color w:val="000000"/>
                <w:shd w:val="clear" w:color="auto" w:fill="FFFFFF"/>
              </w:rPr>
              <w:t>The person, firm or company identified in the Framework Award Form.</w:t>
            </w:r>
            <w:r w:rsidRPr="0065603A">
              <w:rPr>
                <w:rStyle w:val="normaltextrun"/>
                <w:rFonts w:ascii="Arial" w:hAnsi="Arial" w:cs="Arial"/>
                <w:color w:val="000000"/>
                <w:shd w:val="clear" w:color="auto" w:fill="FFFFFF"/>
              </w:rPr>
              <w:t xml:space="preserve"> </w:t>
            </w:r>
            <w:r w:rsidR="00F5212B" w:rsidRPr="0065603A">
              <w:rPr>
                <w:rStyle w:val="normaltextrun"/>
                <w:rFonts w:ascii="Arial" w:hAnsi="Arial" w:cs="Arial"/>
                <w:color w:val="000000"/>
                <w:shd w:val="clear" w:color="auto" w:fill="FFFFFF"/>
              </w:rPr>
              <w:t>The organisation(s) that will deliver the services under the contract.</w:t>
            </w:r>
            <w:r w:rsidR="6C00440B" w:rsidRPr="0065603A">
              <w:rPr>
                <w:rStyle w:val="normaltextrun"/>
                <w:rFonts w:ascii="Arial" w:hAnsi="Arial" w:cs="Arial"/>
                <w:color w:val="000000"/>
                <w:shd w:val="clear" w:color="auto" w:fill="FFFFFF"/>
              </w:rPr>
              <w:t xml:space="preserve"> </w:t>
            </w:r>
          </w:p>
        </w:tc>
      </w:tr>
      <w:tr w:rsidR="00F5212B" w:rsidRPr="0065603A" w14:paraId="11371C70" w14:textId="77777777" w:rsidTr="7F1EDE2C">
        <w:tc>
          <w:tcPr>
            <w:tcW w:w="4508" w:type="dxa"/>
          </w:tcPr>
          <w:p w14:paraId="7848E2AB" w14:textId="77777777" w:rsidR="00F5212B" w:rsidRPr="0065603A" w:rsidRDefault="00F5212B">
            <w:pPr>
              <w:spacing w:after="120" w:line="276" w:lineRule="auto"/>
              <w:rPr>
                <w:rFonts w:ascii="Arial" w:hAnsi="Arial" w:cs="Arial"/>
              </w:rPr>
            </w:pPr>
            <w:r w:rsidRPr="0065603A">
              <w:rPr>
                <w:rFonts w:ascii="Arial" w:hAnsi="Arial" w:cs="Arial"/>
              </w:rPr>
              <w:t>Test-Driven Development</w:t>
            </w:r>
          </w:p>
        </w:tc>
        <w:tc>
          <w:tcPr>
            <w:tcW w:w="4508" w:type="dxa"/>
          </w:tcPr>
          <w:p w14:paraId="1F2CB561"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A software development process relying on software requirements being converted to test cases before software is fully developed.</w:t>
            </w:r>
          </w:p>
        </w:tc>
      </w:tr>
      <w:tr w:rsidR="00F5212B" w:rsidRPr="0065603A" w14:paraId="1C849B50" w14:textId="77777777" w:rsidTr="7F1EDE2C">
        <w:trPr>
          <w:trHeight w:val="300"/>
        </w:trPr>
        <w:tc>
          <w:tcPr>
            <w:tcW w:w="4508" w:type="dxa"/>
            <w:hideMark/>
          </w:tcPr>
          <w:p w14:paraId="0A4AB222"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UK Government Service Standard </w:t>
            </w:r>
          </w:p>
        </w:tc>
        <w:tc>
          <w:tcPr>
            <w:tcW w:w="4508" w:type="dxa"/>
            <w:hideMark/>
          </w:tcPr>
          <w:p w14:paraId="6EA073BA" w14:textId="77777777" w:rsidR="00F5212B" w:rsidRPr="0065603A" w:rsidRDefault="00F5212B">
            <w:pPr>
              <w:widowControl w:val="0"/>
              <w:tabs>
                <w:tab w:val="left" w:pos="1857"/>
                <w:tab w:val="left" w:pos="1858"/>
              </w:tabs>
              <w:autoSpaceDE w:val="0"/>
              <w:autoSpaceDN w:val="0"/>
              <w:spacing w:before="103" w:afterLines="20" w:after="48" w:line="276" w:lineRule="auto"/>
              <w:rPr>
                <w:rFonts w:ascii="Arial" w:hAnsi="Arial" w:cs="Arial"/>
              </w:rPr>
            </w:pPr>
            <w:r w:rsidRPr="0065603A">
              <w:rPr>
                <w:rFonts w:ascii="Arial" w:hAnsi="Arial" w:cs="Arial"/>
              </w:rPr>
              <w:t xml:space="preserve">The Service Standard helps teams to create and run great public services: </w:t>
            </w:r>
            <w:hyperlink r:id="rId18" w:tgtFrame="_blank" w:history="1">
              <w:r w:rsidRPr="0065603A">
                <w:rPr>
                  <w:rStyle w:val="normaltextrun"/>
                  <w:rFonts w:ascii="Arial" w:hAnsi="Arial" w:cs="Arial"/>
                  <w:color w:val="0563C1"/>
                  <w:u w:val="single"/>
                  <w:shd w:val="clear" w:color="auto" w:fill="FFFFFF"/>
                </w:rPr>
                <w:t>Service Standard - Service Manual - GOV.UK (www.gov.uk)</w:t>
              </w:r>
            </w:hyperlink>
          </w:p>
        </w:tc>
      </w:tr>
      <w:tr w:rsidR="00F5212B" w:rsidRPr="0065603A" w14:paraId="2832123A" w14:textId="77777777" w:rsidTr="7F1EDE2C">
        <w:tc>
          <w:tcPr>
            <w:tcW w:w="4508" w:type="dxa"/>
          </w:tcPr>
          <w:p w14:paraId="2646FF8A" w14:textId="77777777" w:rsidR="00F5212B" w:rsidRPr="0065603A" w:rsidRDefault="00F5212B">
            <w:pPr>
              <w:spacing w:after="120" w:line="276" w:lineRule="auto"/>
              <w:rPr>
                <w:rFonts w:ascii="Arial" w:hAnsi="Arial" w:cs="Arial"/>
              </w:rPr>
            </w:pPr>
            <w:r w:rsidRPr="0065603A">
              <w:rPr>
                <w:rFonts w:ascii="Arial" w:hAnsi="Arial" w:cs="Arial"/>
              </w:rPr>
              <w:t>User</w:t>
            </w:r>
          </w:p>
        </w:tc>
        <w:tc>
          <w:tcPr>
            <w:tcW w:w="4508" w:type="dxa"/>
          </w:tcPr>
          <w:p w14:paraId="0CC622CF" w14:textId="77777777" w:rsidR="00F5212B" w:rsidRPr="0065603A" w:rsidRDefault="00F5212B">
            <w:pPr>
              <w:spacing w:after="120" w:line="276" w:lineRule="auto"/>
              <w:rPr>
                <w:rFonts w:ascii="Arial" w:hAnsi="Arial" w:cs="Arial"/>
              </w:rPr>
            </w:pPr>
            <w:r w:rsidRPr="0065603A">
              <w:rPr>
                <w:rFonts w:ascii="Arial" w:hAnsi="Arial" w:cs="Arial"/>
              </w:rPr>
              <w:t xml:space="preserve">An individual that utilises the product or service. </w:t>
            </w:r>
          </w:p>
        </w:tc>
      </w:tr>
      <w:tr w:rsidR="00F5212B" w:rsidRPr="0065603A" w14:paraId="2A8BDFC4" w14:textId="77777777" w:rsidTr="7F1EDE2C">
        <w:tc>
          <w:tcPr>
            <w:tcW w:w="4508" w:type="dxa"/>
          </w:tcPr>
          <w:p w14:paraId="23F2094C" w14:textId="77777777" w:rsidR="00F5212B" w:rsidRPr="0065603A" w:rsidRDefault="00F5212B">
            <w:pPr>
              <w:spacing w:after="120" w:line="276" w:lineRule="auto"/>
              <w:rPr>
                <w:rFonts w:ascii="Arial" w:hAnsi="Arial" w:cs="Arial"/>
              </w:rPr>
            </w:pPr>
            <w:r w:rsidRPr="0065603A">
              <w:rPr>
                <w:rFonts w:ascii="Arial" w:hAnsi="Arial" w:cs="Arial"/>
              </w:rPr>
              <w:t>User Journeys</w:t>
            </w:r>
          </w:p>
        </w:tc>
        <w:tc>
          <w:tcPr>
            <w:tcW w:w="4508" w:type="dxa"/>
          </w:tcPr>
          <w:p w14:paraId="175B745D" w14:textId="77777777" w:rsidR="00F5212B" w:rsidRPr="0065603A" w:rsidRDefault="00F5212B">
            <w:pPr>
              <w:spacing w:after="120" w:line="276" w:lineRule="auto"/>
              <w:rPr>
                <w:rFonts w:ascii="Arial" w:hAnsi="Arial" w:cs="Arial"/>
              </w:rPr>
            </w:pPr>
            <w:r w:rsidRPr="0065603A">
              <w:rPr>
                <w:rFonts w:ascii="Arial" w:hAnsi="Arial" w:cs="Arial"/>
              </w:rPr>
              <w:t xml:space="preserve">A path a user may take to reach their goal when using the product or service. </w:t>
            </w:r>
          </w:p>
        </w:tc>
      </w:tr>
      <w:tr w:rsidR="00F5212B" w:rsidRPr="0065603A" w14:paraId="7547EA36" w14:textId="77777777" w:rsidTr="7F1EDE2C">
        <w:tc>
          <w:tcPr>
            <w:tcW w:w="4508" w:type="dxa"/>
          </w:tcPr>
          <w:p w14:paraId="53141CB9" w14:textId="77777777" w:rsidR="00F5212B" w:rsidRPr="0065603A" w:rsidRDefault="00F5212B">
            <w:pPr>
              <w:spacing w:after="120" w:line="276" w:lineRule="auto"/>
              <w:rPr>
                <w:rFonts w:ascii="Arial" w:hAnsi="Arial" w:cs="Arial"/>
              </w:rPr>
            </w:pPr>
            <w:r w:rsidRPr="0065603A">
              <w:rPr>
                <w:rFonts w:ascii="Arial" w:hAnsi="Arial" w:cs="Arial"/>
              </w:rPr>
              <w:t>User Research</w:t>
            </w:r>
          </w:p>
        </w:tc>
        <w:tc>
          <w:tcPr>
            <w:tcW w:w="4508" w:type="dxa"/>
          </w:tcPr>
          <w:p w14:paraId="459EB9BA" w14:textId="77777777" w:rsidR="00F5212B" w:rsidRPr="0065603A" w:rsidRDefault="00F5212B">
            <w:pPr>
              <w:spacing w:after="120" w:line="276" w:lineRule="auto"/>
              <w:rPr>
                <w:rFonts w:ascii="Arial" w:hAnsi="Arial" w:cs="Arial"/>
              </w:rPr>
            </w:pPr>
            <w:r w:rsidRPr="0065603A">
              <w:rPr>
                <w:rFonts w:ascii="Arial" w:hAnsi="Arial" w:cs="Arial"/>
              </w:rPr>
              <w:t>The study of potential users and their requirements.</w:t>
            </w:r>
          </w:p>
        </w:tc>
      </w:tr>
      <w:tr w:rsidR="00F5212B" w:rsidRPr="0065603A" w14:paraId="06B6200B" w14:textId="77777777" w:rsidTr="7F1EDE2C">
        <w:tc>
          <w:tcPr>
            <w:tcW w:w="4508" w:type="dxa"/>
          </w:tcPr>
          <w:p w14:paraId="62F10B0F" w14:textId="77777777" w:rsidR="00F5212B" w:rsidRPr="0065603A" w:rsidRDefault="00F5212B">
            <w:pPr>
              <w:spacing w:after="120" w:line="276" w:lineRule="auto"/>
              <w:rPr>
                <w:rFonts w:ascii="Arial" w:hAnsi="Arial" w:cs="Arial"/>
              </w:rPr>
            </w:pPr>
            <w:r w:rsidRPr="0065603A">
              <w:rPr>
                <w:rFonts w:ascii="Arial" w:hAnsi="Arial" w:cs="Arial"/>
              </w:rPr>
              <w:t xml:space="preserve">User-Centred Design </w:t>
            </w:r>
          </w:p>
        </w:tc>
        <w:tc>
          <w:tcPr>
            <w:tcW w:w="4508" w:type="dxa"/>
          </w:tcPr>
          <w:p w14:paraId="54421896" w14:textId="77777777" w:rsidR="00F5212B" w:rsidRPr="0065603A" w:rsidRDefault="00F5212B">
            <w:pPr>
              <w:spacing w:after="120" w:line="276" w:lineRule="auto"/>
              <w:rPr>
                <w:rFonts w:ascii="Arial" w:hAnsi="Arial" w:cs="Arial"/>
              </w:rPr>
            </w:pPr>
            <w:r w:rsidRPr="0065603A">
              <w:rPr>
                <w:rFonts w:ascii="Arial" w:hAnsi="Arial" w:cs="Arial"/>
              </w:rPr>
              <w:t>An iterative design process in which designers focus on the users and their needs.</w:t>
            </w:r>
          </w:p>
        </w:tc>
      </w:tr>
    </w:tbl>
    <w:p w14:paraId="13F7E88B" w14:textId="77777777" w:rsidR="00F5212B" w:rsidRPr="0065603A" w:rsidRDefault="00F5212B" w:rsidP="00F5212B">
      <w:pPr>
        <w:rPr>
          <w:rFonts w:ascii="Arial" w:hAnsi="Arial" w:cs="Arial"/>
        </w:rPr>
      </w:pPr>
    </w:p>
    <w:p w14:paraId="28A0C5DC" w14:textId="77777777" w:rsidR="00F5212B" w:rsidRPr="0065603A" w:rsidRDefault="00F5212B" w:rsidP="00F5212B">
      <w:pPr>
        <w:rPr>
          <w:rFonts w:ascii="Arial" w:eastAsiaTheme="majorEastAsia" w:hAnsi="Arial" w:cs="Arial"/>
          <w:b/>
          <w:bCs/>
          <w:sz w:val="28"/>
          <w:szCs w:val="28"/>
        </w:rPr>
      </w:pPr>
      <w:r w:rsidRPr="0065603A">
        <w:rPr>
          <w:rFonts w:ascii="Arial" w:hAnsi="Arial" w:cs="Arial"/>
          <w:b/>
          <w:bCs/>
          <w:sz w:val="28"/>
          <w:szCs w:val="28"/>
        </w:rPr>
        <w:br w:type="page"/>
      </w:r>
    </w:p>
    <w:bookmarkStart w:id="3" w:name="_Toc150958703" w:displacedByCustomXml="next"/>
    <w:sdt>
      <w:sdtPr>
        <w:rPr>
          <w:rFonts w:ascii="Arial" w:eastAsiaTheme="minorHAnsi" w:hAnsi="Arial" w:cs="Arial"/>
          <w:b w:val="0"/>
          <w:bCs w:val="0"/>
          <w:color w:val="auto"/>
          <w:sz w:val="22"/>
          <w:szCs w:val="22"/>
        </w:rPr>
        <w:id w:val="-1887329158"/>
        <w:docPartObj>
          <w:docPartGallery w:val="Table of Contents"/>
          <w:docPartUnique/>
        </w:docPartObj>
      </w:sdtPr>
      <w:sdtEndPr>
        <w:rPr>
          <w:rFonts w:eastAsia="Calibri"/>
          <w:b/>
          <w:noProof/>
        </w:rPr>
      </w:sdtEndPr>
      <w:sdtContent>
        <w:p w14:paraId="3AD34697" w14:textId="77777777" w:rsidR="00F5212B" w:rsidRPr="0065603A" w:rsidRDefault="00F5212B" w:rsidP="00F5212B">
          <w:pPr>
            <w:pStyle w:val="Heading1"/>
            <w:spacing w:after="120" w:line="240" w:lineRule="auto"/>
            <w:rPr>
              <w:rFonts w:ascii="Arial" w:hAnsi="Arial" w:cs="Arial"/>
              <w:b w:val="0"/>
              <w:bCs w:val="0"/>
              <w:color w:val="auto"/>
            </w:rPr>
          </w:pPr>
          <w:r w:rsidRPr="0065603A">
            <w:rPr>
              <w:rFonts w:ascii="Arial" w:hAnsi="Arial" w:cs="Arial"/>
              <w:color w:val="auto"/>
            </w:rPr>
            <w:t>Contents</w:t>
          </w:r>
          <w:bookmarkEnd w:id="3"/>
        </w:p>
        <w:p w14:paraId="5647D523" w14:textId="591E5C8E" w:rsidR="00F5212B" w:rsidRPr="0065603A" w:rsidRDefault="00F5212B" w:rsidP="00F5212B">
          <w:pPr>
            <w:pStyle w:val="TOC1"/>
            <w:rPr>
              <w:rFonts w:ascii="Arial" w:eastAsiaTheme="minorEastAsia" w:hAnsi="Arial" w:cs="Arial"/>
              <w:noProof/>
              <w:lang w:eastAsia="en-GB"/>
            </w:rPr>
          </w:pPr>
          <w:r w:rsidRPr="0065603A">
            <w:rPr>
              <w:rFonts w:ascii="Arial" w:hAnsi="Arial" w:cs="Arial"/>
            </w:rPr>
            <w:fldChar w:fldCharType="begin"/>
          </w:r>
          <w:r w:rsidRPr="0065603A">
            <w:rPr>
              <w:rFonts w:ascii="Arial" w:hAnsi="Arial" w:cs="Arial"/>
            </w:rPr>
            <w:instrText xml:space="preserve"> TOC \o "1-3" \h \z \u </w:instrText>
          </w:r>
          <w:r w:rsidRPr="0065603A">
            <w:rPr>
              <w:rFonts w:ascii="Arial" w:hAnsi="Arial" w:cs="Arial"/>
            </w:rPr>
            <w:fldChar w:fldCharType="separate"/>
          </w:r>
          <w:hyperlink w:anchor="_Toc150958702" w:history="1">
            <w:r w:rsidRPr="0065603A">
              <w:rPr>
                <w:rStyle w:val="Hyperlink"/>
                <w:rFonts w:ascii="Arial" w:hAnsi="Arial" w:cs="Arial"/>
                <w:b/>
                <w:bCs/>
                <w:noProof/>
              </w:rPr>
              <w:t>Definitions</w:t>
            </w:r>
            <w:r w:rsidRPr="0065603A">
              <w:rPr>
                <w:rFonts w:ascii="Arial" w:hAnsi="Arial" w:cs="Arial"/>
                <w:noProof/>
                <w:webHidden/>
              </w:rPr>
              <w:tab/>
            </w:r>
            <w:r w:rsidRPr="0065603A">
              <w:rPr>
                <w:rFonts w:ascii="Arial" w:hAnsi="Arial" w:cs="Arial"/>
                <w:noProof/>
                <w:webHidden/>
              </w:rPr>
              <w:fldChar w:fldCharType="begin"/>
            </w:r>
            <w:r w:rsidRPr="0065603A">
              <w:rPr>
                <w:rFonts w:ascii="Arial" w:hAnsi="Arial" w:cs="Arial"/>
                <w:noProof/>
                <w:webHidden/>
              </w:rPr>
              <w:instrText xml:space="preserve"> PAGEREF _Toc150958702 \h </w:instrText>
            </w:r>
            <w:r w:rsidRPr="0065603A">
              <w:rPr>
                <w:rFonts w:ascii="Arial" w:hAnsi="Arial" w:cs="Arial"/>
                <w:noProof/>
                <w:webHidden/>
              </w:rPr>
            </w:r>
            <w:r w:rsidRPr="0065603A">
              <w:rPr>
                <w:rFonts w:ascii="Arial" w:hAnsi="Arial" w:cs="Arial"/>
                <w:noProof/>
                <w:webHidden/>
              </w:rPr>
              <w:fldChar w:fldCharType="separate"/>
            </w:r>
            <w:r w:rsidR="002E3792">
              <w:rPr>
                <w:rFonts w:ascii="Arial" w:hAnsi="Arial" w:cs="Arial"/>
                <w:noProof/>
                <w:webHidden/>
              </w:rPr>
              <w:t>1</w:t>
            </w:r>
            <w:r w:rsidRPr="0065603A">
              <w:rPr>
                <w:rFonts w:ascii="Arial" w:hAnsi="Arial" w:cs="Arial"/>
                <w:noProof/>
                <w:webHidden/>
              </w:rPr>
              <w:fldChar w:fldCharType="end"/>
            </w:r>
          </w:hyperlink>
        </w:p>
        <w:p w14:paraId="1CC88818" w14:textId="5A4FE47E" w:rsidR="00F5212B" w:rsidRPr="0065603A" w:rsidRDefault="00B3544A" w:rsidP="00F5212B">
          <w:pPr>
            <w:pStyle w:val="TOC1"/>
            <w:rPr>
              <w:rFonts w:ascii="Arial" w:eastAsiaTheme="minorEastAsia" w:hAnsi="Arial" w:cs="Arial"/>
              <w:noProof/>
              <w:lang w:eastAsia="en-GB"/>
            </w:rPr>
          </w:pPr>
          <w:hyperlink w:anchor="_Toc150958703" w:history="1">
            <w:r w:rsidR="00F5212B" w:rsidRPr="0065603A">
              <w:rPr>
                <w:rStyle w:val="Hyperlink"/>
                <w:rFonts w:ascii="Arial" w:hAnsi="Arial" w:cs="Arial"/>
                <w:b/>
                <w:bCs/>
                <w:noProof/>
              </w:rPr>
              <w:t>Contents</w:t>
            </w:r>
            <w:r w:rsidR="00F5212B" w:rsidRPr="0065603A">
              <w:rPr>
                <w:rFonts w:ascii="Arial" w:hAnsi="Arial" w:cs="Arial"/>
                <w:noProof/>
                <w:webHidden/>
              </w:rPr>
              <w:tab/>
            </w:r>
            <w:r w:rsidR="00F5212B" w:rsidRPr="0065603A">
              <w:rPr>
                <w:rFonts w:ascii="Arial" w:hAnsi="Arial" w:cs="Arial"/>
                <w:noProof/>
                <w:webHidden/>
              </w:rPr>
              <w:fldChar w:fldCharType="begin"/>
            </w:r>
            <w:r w:rsidR="00F5212B" w:rsidRPr="0065603A">
              <w:rPr>
                <w:rFonts w:ascii="Arial" w:hAnsi="Arial" w:cs="Arial"/>
                <w:noProof/>
                <w:webHidden/>
              </w:rPr>
              <w:instrText xml:space="preserve"> PAGEREF _Toc150958703 \h </w:instrText>
            </w:r>
            <w:r w:rsidR="00F5212B" w:rsidRPr="0065603A">
              <w:rPr>
                <w:rFonts w:ascii="Arial" w:hAnsi="Arial" w:cs="Arial"/>
                <w:noProof/>
                <w:webHidden/>
              </w:rPr>
            </w:r>
            <w:r w:rsidR="00F5212B" w:rsidRPr="0065603A">
              <w:rPr>
                <w:rFonts w:ascii="Arial" w:hAnsi="Arial" w:cs="Arial"/>
                <w:noProof/>
                <w:webHidden/>
              </w:rPr>
              <w:fldChar w:fldCharType="separate"/>
            </w:r>
            <w:r w:rsidR="002E3792">
              <w:rPr>
                <w:rFonts w:ascii="Arial" w:hAnsi="Arial" w:cs="Arial"/>
                <w:noProof/>
                <w:webHidden/>
              </w:rPr>
              <w:t>6</w:t>
            </w:r>
            <w:r w:rsidR="00F5212B" w:rsidRPr="0065603A">
              <w:rPr>
                <w:rFonts w:ascii="Arial" w:hAnsi="Arial" w:cs="Arial"/>
                <w:noProof/>
                <w:webHidden/>
              </w:rPr>
              <w:fldChar w:fldCharType="end"/>
            </w:r>
          </w:hyperlink>
        </w:p>
        <w:p w14:paraId="5419B52B" w14:textId="2CE57B6A" w:rsidR="00F5212B" w:rsidRPr="0065603A" w:rsidRDefault="00B3544A" w:rsidP="00F5212B">
          <w:pPr>
            <w:pStyle w:val="TOC1"/>
            <w:rPr>
              <w:rFonts w:ascii="Arial" w:eastAsiaTheme="minorEastAsia" w:hAnsi="Arial" w:cs="Arial"/>
              <w:noProof/>
              <w:lang w:eastAsia="en-GB"/>
            </w:rPr>
          </w:pPr>
          <w:hyperlink w:anchor="_Toc150958704" w:history="1">
            <w:r w:rsidR="00F5212B" w:rsidRPr="0065603A">
              <w:rPr>
                <w:rStyle w:val="Hyperlink"/>
                <w:rFonts w:ascii="Arial" w:hAnsi="Arial" w:cs="Arial"/>
                <w:b/>
                <w:bCs/>
                <w:noProof/>
              </w:rPr>
              <w:t>1.</w:t>
            </w:r>
            <w:r w:rsidR="00F5212B" w:rsidRPr="0065603A">
              <w:rPr>
                <w:rFonts w:ascii="Arial" w:eastAsiaTheme="minorEastAsia" w:hAnsi="Arial" w:cs="Arial"/>
                <w:noProof/>
                <w:lang w:eastAsia="en-GB"/>
              </w:rPr>
              <w:tab/>
            </w:r>
            <w:r w:rsidR="00F5212B" w:rsidRPr="0065603A">
              <w:rPr>
                <w:rStyle w:val="Hyperlink"/>
                <w:rFonts w:ascii="Arial" w:hAnsi="Arial" w:cs="Arial"/>
                <w:b/>
                <w:bCs/>
                <w:noProof/>
              </w:rPr>
              <w:t>Purpose</w:t>
            </w:r>
            <w:r w:rsidR="00F5212B" w:rsidRPr="0065603A">
              <w:rPr>
                <w:rFonts w:ascii="Arial" w:hAnsi="Arial" w:cs="Arial"/>
                <w:noProof/>
                <w:webHidden/>
              </w:rPr>
              <w:tab/>
            </w:r>
            <w:r w:rsidR="00F5212B" w:rsidRPr="0065603A">
              <w:rPr>
                <w:rFonts w:ascii="Arial" w:hAnsi="Arial" w:cs="Arial"/>
                <w:noProof/>
                <w:webHidden/>
              </w:rPr>
              <w:fldChar w:fldCharType="begin"/>
            </w:r>
            <w:r w:rsidR="00F5212B" w:rsidRPr="0065603A">
              <w:rPr>
                <w:rFonts w:ascii="Arial" w:hAnsi="Arial" w:cs="Arial"/>
                <w:noProof/>
                <w:webHidden/>
              </w:rPr>
              <w:instrText xml:space="preserve"> PAGEREF _Toc150958704 \h </w:instrText>
            </w:r>
            <w:r w:rsidR="00F5212B" w:rsidRPr="0065603A">
              <w:rPr>
                <w:rFonts w:ascii="Arial" w:hAnsi="Arial" w:cs="Arial"/>
                <w:noProof/>
                <w:webHidden/>
              </w:rPr>
            </w:r>
            <w:r w:rsidR="00F5212B" w:rsidRPr="0065603A">
              <w:rPr>
                <w:rFonts w:ascii="Arial" w:hAnsi="Arial" w:cs="Arial"/>
                <w:noProof/>
                <w:webHidden/>
              </w:rPr>
              <w:fldChar w:fldCharType="separate"/>
            </w:r>
            <w:r w:rsidR="002E3792">
              <w:rPr>
                <w:rFonts w:ascii="Arial" w:hAnsi="Arial" w:cs="Arial"/>
                <w:noProof/>
                <w:webHidden/>
              </w:rPr>
              <w:t>7</w:t>
            </w:r>
            <w:r w:rsidR="00F5212B" w:rsidRPr="0065603A">
              <w:rPr>
                <w:rFonts w:ascii="Arial" w:hAnsi="Arial" w:cs="Arial"/>
                <w:noProof/>
                <w:webHidden/>
              </w:rPr>
              <w:fldChar w:fldCharType="end"/>
            </w:r>
          </w:hyperlink>
        </w:p>
        <w:p w14:paraId="79481227" w14:textId="264A2B38" w:rsidR="00F5212B" w:rsidRPr="0065603A" w:rsidRDefault="00B3544A" w:rsidP="00F5212B">
          <w:pPr>
            <w:pStyle w:val="TOC1"/>
            <w:rPr>
              <w:rFonts w:ascii="Arial" w:eastAsiaTheme="minorEastAsia" w:hAnsi="Arial" w:cs="Arial"/>
              <w:noProof/>
              <w:lang w:eastAsia="en-GB"/>
            </w:rPr>
          </w:pPr>
          <w:hyperlink w:anchor="_Toc150958705" w:history="1">
            <w:r w:rsidR="00F5212B" w:rsidRPr="0065603A">
              <w:rPr>
                <w:rStyle w:val="Hyperlink"/>
                <w:rFonts w:ascii="Arial" w:hAnsi="Arial" w:cs="Arial"/>
                <w:b/>
                <w:bCs/>
                <w:noProof/>
              </w:rPr>
              <w:t>2.</w:t>
            </w:r>
            <w:r w:rsidR="00F5212B" w:rsidRPr="0065603A">
              <w:rPr>
                <w:rFonts w:ascii="Arial" w:eastAsiaTheme="minorEastAsia" w:hAnsi="Arial" w:cs="Arial"/>
                <w:noProof/>
                <w:lang w:eastAsia="en-GB"/>
              </w:rPr>
              <w:tab/>
            </w:r>
            <w:r w:rsidR="00F5212B" w:rsidRPr="0065603A">
              <w:rPr>
                <w:rStyle w:val="Hyperlink"/>
                <w:rFonts w:ascii="Arial" w:hAnsi="Arial" w:cs="Arial"/>
                <w:b/>
                <w:bCs/>
                <w:noProof/>
              </w:rPr>
              <w:t>Organisation Overview</w:t>
            </w:r>
            <w:r w:rsidR="00F5212B" w:rsidRPr="0065603A">
              <w:rPr>
                <w:rFonts w:ascii="Arial" w:hAnsi="Arial" w:cs="Arial"/>
                <w:noProof/>
                <w:webHidden/>
              </w:rPr>
              <w:tab/>
            </w:r>
            <w:r w:rsidR="00F5212B" w:rsidRPr="0065603A">
              <w:rPr>
                <w:rFonts w:ascii="Arial" w:hAnsi="Arial" w:cs="Arial"/>
                <w:noProof/>
                <w:webHidden/>
              </w:rPr>
              <w:fldChar w:fldCharType="begin"/>
            </w:r>
            <w:r w:rsidR="00F5212B" w:rsidRPr="0065603A">
              <w:rPr>
                <w:rFonts w:ascii="Arial" w:hAnsi="Arial" w:cs="Arial"/>
                <w:noProof/>
                <w:webHidden/>
              </w:rPr>
              <w:instrText xml:space="preserve"> PAGEREF _Toc150958705 \h </w:instrText>
            </w:r>
            <w:r w:rsidR="00F5212B" w:rsidRPr="0065603A">
              <w:rPr>
                <w:rFonts w:ascii="Arial" w:hAnsi="Arial" w:cs="Arial"/>
                <w:noProof/>
                <w:webHidden/>
              </w:rPr>
            </w:r>
            <w:r w:rsidR="00F5212B" w:rsidRPr="0065603A">
              <w:rPr>
                <w:rFonts w:ascii="Arial" w:hAnsi="Arial" w:cs="Arial"/>
                <w:noProof/>
                <w:webHidden/>
              </w:rPr>
              <w:fldChar w:fldCharType="separate"/>
            </w:r>
            <w:r w:rsidR="002E3792">
              <w:rPr>
                <w:rFonts w:ascii="Arial" w:hAnsi="Arial" w:cs="Arial"/>
                <w:noProof/>
                <w:webHidden/>
              </w:rPr>
              <w:t>7</w:t>
            </w:r>
            <w:r w:rsidR="00F5212B" w:rsidRPr="0065603A">
              <w:rPr>
                <w:rFonts w:ascii="Arial" w:hAnsi="Arial" w:cs="Arial"/>
                <w:noProof/>
                <w:webHidden/>
              </w:rPr>
              <w:fldChar w:fldCharType="end"/>
            </w:r>
          </w:hyperlink>
        </w:p>
        <w:p w14:paraId="5CED52B5" w14:textId="7AA1E34D" w:rsidR="00F5212B" w:rsidRPr="0065603A" w:rsidRDefault="00B3544A" w:rsidP="00F5212B">
          <w:pPr>
            <w:pStyle w:val="TOC1"/>
            <w:rPr>
              <w:rFonts w:ascii="Arial" w:eastAsiaTheme="minorEastAsia" w:hAnsi="Arial" w:cs="Arial"/>
              <w:noProof/>
              <w:lang w:eastAsia="en-GB"/>
            </w:rPr>
          </w:pPr>
          <w:hyperlink w:anchor="_Toc150958706" w:history="1">
            <w:r w:rsidR="00F5212B" w:rsidRPr="0065603A">
              <w:rPr>
                <w:rStyle w:val="Hyperlink"/>
                <w:rFonts w:ascii="Arial" w:hAnsi="Arial" w:cs="Arial"/>
                <w:b/>
                <w:bCs/>
                <w:noProof/>
              </w:rPr>
              <w:t>3.</w:t>
            </w:r>
            <w:r w:rsidR="00F5212B" w:rsidRPr="0065603A">
              <w:rPr>
                <w:rFonts w:ascii="Arial" w:eastAsiaTheme="minorEastAsia" w:hAnsi="Arial" w:cs="Arial"/>
                <w:noProof/>
                <w:lang w:eastAsia="en-GB"/>
              </w:rPr>
              <w:tab/>
            </w:r>
            <w:r w:rsidR="00F5212B" w:rsidRPr="0065603A">
              <w:rPr>
                <w:rStyle w:val="Hyperlink"/>
                <w:rFonts w:ascii="Arial" w:hAnsi="Arial" w:cs="Arial"/>
                <w:b/>
                <w:bCs/>
                <w:noProof/>
              </w:rPr>
              <w:t>Scope of Requirement</w:t>
            </w:r>
            <w:r w:rsidR="00F5212B" w:rsidRPr="0065603A">
              <w:rPr>
                <w:rFonts w:ascii="Arial" w:hAnsi="Arial" w:cs="Arial"/>
                <w:noProof/>
                <w:webHidden/>
              </w:rPr>
              <w:tab/>
            </w:r>
            <w:r w:rsidR="00F5212B" w:rsidRPr="0065603A">
              <w:rPr>
                <w:rFonts w:ascii="Arial" w:hAnsi="Arial" w:cs="Arial"/>
                <w:noProof/>
                <w:webHidden/>
              </w:rPr>
              <w:fldChar w:fldCharType="begin"/>
            </w:r>
            <w:r w:rsidR="00F5212B" w:rsidRPr="0065603A">
              <w:rPr>
                <w:rFonts w:ascii="Arial" w:hAnsi="Arial" w:cs="Arial"/>
                <w:noProof/>
                <w:webHidden/>
              </w:rPr>
              <w:instrText xml:space="preserve"> PAGEREF _Toc150958706 \h </w:instrText>
            </w:r>
            <w:r w:rsidR="00F5212B" w:rsidRPr="0065603A">
              <w:rPr>
                <w:rFonts w:ascii="Arial" w:hAnsi="Arial" w:cs="Arial"/>
                <w:noProof/>
                <w:webHidden/>
              </w:rPr>
            </w:r>
            <w:r w:rsidR="00F5212B" w:rsidRPr="0065603A">
              <w:rPr>
                <w:rFonts w:ascii="Arial" w:hAnsi="Arial" w:cs="Arial"/>
                <w:noProof/>
                <w:webHidden/>
              </w:rPr>
              <w:fldChar w:fldCharType="separate"/>
            </w:r>
            <w:r w:rsidR="002E3792">
              <w:rPr>
                <w:rFonts w:ascii="Arial" w:hAnsi="Arial" w:cs="Arial"/>
                <w:noProof/>
                <w:webHidden/>
              </w:rPr>
              <w:t>9</w:t>
            </w:r>
            <w:r w:rsidR="00F5212B" w:rsidRPr="0065603A">
              <w:rPr>
                <w:rFonts w:ascii="Arial" w:hAnsi="Arial" w:cs="Arial"/>
                <w:noProof/>
                <w:webHidden/>
              </w:rPr>
              <w:fldChar w:fldCharType="end"/>
            </w:r>
          </w:hyperlink>
        </w:p>
        <w:p w14:paraId="178AE35E" w14:textId="42DE2514" w:rsidR="00F5212B" w:rsidRPr="0065603A" w:rsidRDefault="00B3544A" w:rsidP="00F5212B">
          <w:pPr>
            <w:pStyle w:val="TOC1"/>
            <w:rPr>
              <w:rFonts w:ascii="Arial" w:eastAsiaTheme="minorEastAsia" w:hAnsi="Arial" w:cs="Arial"/>
              <w:noProof/>
              <w:lang w:eastAsia="en-GB"/>
            </w:rPr>
          </w:pPr>
          <w:hyperlink w:anchor="_Toc150958707" w:history="1">
            <w:r w:rsidR="00F5212B" w:rsidRPr="0065603A">
              <w:rPr>
                <w:rStyle w:val="Hyperlink"/>
                <w:rFonts w:ascii="Arial" w:hAnsi="Arial" w:cs="Arial"/>
                <w:b/>
                <w:bCs/>
                <w:noProof/>
              </w:rPr>
              <w:t>4.</w:t>
            </w:r>
            <w:r w:rsidR="00F5212B" w:rsidRPr="0065603A">
              <w:rPr>
                <w:rFonts w:ascii="Arial" w:eastAsiaTheme="minorEastAsia" w:hAnsi="Arial" w:cs="Arial"/>
                <w:noProof/>
                <w:lang w:eastAsia="en-GB"/>
              </w:rPr>
              <w:tab/>
            </w:r>
            <w:r w:rsidR="00F5212B" w:rsidRPr="0065603A">
              <w:rPr>
                <w:rStyle w:val="Hyperlink"/>
                <w:rFonts w:ascii="Arial" w:hAnsi="Arial" w:cs="Arial"/>
                <w:b/>
                <w:bCs/>
                <w:noProof/>
              </w:rPr>
              <w:t>Knowledge Transfer</w:t>
            </w:r>
            <w:r w:rsidR="00F5212B" w:rsidRPr="0065603A">
              <w:rPr>
                <w:rFonts w:ascii="Arial" w:hAnsi="Arial" w:cs="Arial"/>
                <w:noProof/>
                <w:webHidden/>
              </w:rPr>
              <w:tab/>
            </w:r>
            <w:r w:rsidR="00F5212B" w:rsidRPr="0065603A">
              <w:rPr>
                <w:rFonts w:ascii="Arial" w:hAnsi="Arial" w:cs="Arial"/>
                <w:noProof/>
                <w:webHidden/>
              </w:rPr>
              <w:fldChar w:fldCharType="begin"/>
            </w:r>
            <w:r w:rsidR="00F5212B" w:rsidRPr="0065603A">
              <w:rPr>
                <w:rFonts w:ascii="Arial" w:hAnsi="Arial" w:cs="Arial"/>
                <w:noProof/>
                <w:webHidden/>
              </w:rPr>
              <w:instrText xml:space="preserve"> PAGEREF _Toc150958707 \h </w:instrText>
            </w:r>
            <w:r w:rsidR="00F5212B" w:rsidRPr="0065603A">
              <w:rPr>
                <w:rFonts w:ascii="Arial" w:hAnsi="Arial" w:cs="Arial"/>
                <w:noProof/>
                <w:webHidden/>
              </w:rPr>
            </w:r>
            <w:r w:rsidR="00F5212B" w:rsidRPr="0065603A">
              <w:rPr>
                <w:rFonts w:ascii="Arial" w:hAnsi="Arial" w:cs="Arial"/>
                <w:noProof/>
                <w:webHidden/>
              </w:rPr>
              <w:fldChar w:fldCharType="separate"/>
            </w:r>
            <w:r w:rsidR="002E3792">
              <w:rPr>
                <w:rFonts w:ascii="Arial" w:hAnsi="Arial" w:cs="Arial"/>
                <w:noProof/>
                <w:webHidden/>
              </w:rPr>
              <w:t>10</w:t>
            </w:r>
            <w:r w:rsidR="00F5212B" w:rsidRPr="0065603A">
              <w:rPr>
                <w:rFonts w:ascii="Arial" w:hAnsi="Arial" w:cs="Arial"/>
                <w:noProof/>
                <w:webHidden/>
              </w:rPr>
              <w:fldChar w:fldCharType="end"/>
            </w:r>
          </w:hyperlink>
        </w:p>
        <w:p w14:paraId="4641390E" w14:textId="63F33FF0" w:rsidR="00F5212B" w:rsidRPr="0065603A" w:rsidRDefault="00B3544A" w:rsidP="00F5212B">
          <w:pPr>
            <w:pStyle w:val="TOC1"/>
            <w:rPr>
              <w:rFonts w:ascii="Arial" w:eastAsiaTheme="minorEastAsia" w:hAnsi="Arial" w:cs="Arial"/>
              <w:noProof/>
              <w:lang w:eastAsia="en-GB"/>
            </w:rPr>
          </w:pPr>
          <w:hyperlink w:anchor="_Toc150958708" w:history="1">
            <w:r w:rsidR="00F5212B" w:rsidRPr="0065603A">
              <w:rPr>
                <w:rStyle w:val="Hyperlink"/>
                <w:rFonts w:ascii="Arial" w:hAnsi="Arial" w:cs="Arial"/>
                <w:b/>
                <w:bCs/>
                <w:noProof/>
              </w:rPr>
              <w:t>5.</w:t>
            </w:r>
            <w:r w:rsidR="00F5212B" w:rsidRPr="0065603A">
              <w:rPr>
                <w:rFonts w:ascii="Arial" w:eastAsiaTheme="minorEastAsia" w:hAnsi="Arial" w:cs="Arial"/>
                <w:noProof/>
                <w:lang w:eastAsia="en-GB"/>
              </w:rPr>
              <w:tab/>
            </w:r>
            <w:r w:rsidR="00F5212B" w:rsidRPr="0065603A">
              <w:rPr>
                <w:rStyle w:val="Hyperlink"/>
                <w:rFonts w:ascii="Arial" w:hAnsi="Arial" w:cs="Arial"/>
                <w:b/>
                <w:bCs/>
                <w:noProof/>
              </w:rPr>
              <w:t>Ecosystem</w:t>
            </w:r>
            <w:r w:rsidR="00F5212B" w:rsidRPr="0065603A">
              <w:rPr>
                <w:rFonts w:ascii="Arial" w:hAnsi="Arial" w:cs="Arial"/>
                <w:noProof/>
                <w:webHidden/>
              </w:rPr>
              <w:tab/>
            </w:r>
            <w:r w:rsidR="00F5212B" w:rsidRPr="0065603A">
              <w:rPr>
                <w:rFonts w:ascii="Arial" w:hAnsi="Arial" w:cs="Arial"/>
                <w:noProof/>
                <w:webHidden/>
              </w:rPr>
              <w:fldChar w:fldCharType="begin"/>
            </w:r>
            <w:r w:rsidR="00F5212B" w:rsidRPr="0065603A">
              <w:rPr>
                <w:rFonts w:ascii="Arial" w:hAnsi="Arial" w:cs="Arial"/>
                <w:noProof/>
                <w:webHidden/>
              </w:rPr>
              <w:instrText xml:space="preserve"> PAGEREF _Toc150958708 \h </w:instrText>
            </w:r>
            <w:r w:rsidR="00F5212B" w:rsidRPr="0065603A">
              <w:rPr>
                <w:rFonts w:ascii="Arial" w:hAnsi="Arial" w:cs="Arial"/>
                <w:noProof/>
                <w:webHidden/>
              </w:rPr>
            </w:r>
            <w:r w:rsidR="00F5212B" w:rsidRPr="0065603A">
              <w:rPr>
                <w:rFonts w:ascii="Arial" w:hAnsi="Arial" w:cs="Arial"/>
                <w:noProof/>
                <w:webHidden/>
              </w:rPr>
              <w:fldChar w:fldCharType="separate"/>
            </w:r>
            <w:r w:rsidR="002E3792">
              <w:rPr>
                <w:rFonts w:ascii="Arial" w:hAnsi="Arial" w:cs="Arial"/>
                <w:noProof/>
                <w:webHidden/>
              </w:rPr>
              <w:t>10</w:t>
            </w:r>
            <w:r w:rsidR="00F5212B" w:rsidRPr="0065603A">
              <w:rPr>
                <w:rFonts w:ascii="Arial" w:hAnsi="Arial" w:cs="Arial"/>
                <w:noProof/>
                <w:webHidden/>
              </w:rPr>
              <w:fldChar w:fldCharType="end"/>
            </w:r>
          </w:hyperlink>
        </w:p>
        <w:p w14:paraId="4F36B8DC" w14:textId="50C7233B" w:rsidR="00F5212B" w:rsidRPr="0065603A" w:rsidRDefault="00B3544A" w:rsidP="00F5212B">
          <w:pPr>
            <w:pStyle w:val="TOC1"/>
            <w:rPr>
              <w:rFonts w:ascii="Arial" w:eastAsiaTheme="minorEastAsia" w:hAnsi="Arial" w:cs="Arial"/>
              <w:noProof/>
              <w:lang w:eastAsia="en-GB"/>
            </w:rPr>
          </w:pPr>
          <w:hyperlink w:anchor="_Toc150958709" w:history="1">
            <w:r w:rsidR="00F5212B" w:rsidRPr="0065603A">
              <w:rPr>
                <w:rStyle w:val="Hyperlink"/>
                <w:rFonts w:ascii="Arial" w:hAnsi="Arial" w:cs="Arial"/>
                <w:b/>
                <w:bCs/>
                <w:noProof/>
              </w:rPr>
              <w:t>6.</w:t>
            </w:r>
            <w:r w:rsidR="00F5212B" w:rsidRPr="0065603A">
              <w:rPr>
                <w:rFonts w:ascii="Arial" w:eastAsiaTheme="minorEastAsia" w:hAnsi="Arial" w:cs="Arial"/>
                <w:noProof/>
                <w:lang w:eastAsia="en-GB"/>
              </w:rPr>
              <w:tab/>
            </w:r>
            <w:r w:rsidR="00F5212B" w:rsidRPr="0065603A">
              <w:rPr>
                <w:rStyle w:val="Hyperlink"/>
                <w:rFonts w:ascii="Arial" w:hAnsi="Arial" w:cs="Arial"/>
                <w:b/>
                <w:bCs/>
                <w:noProof/>
              </w:rPr>
              <w:t>Supplier Staff</w:t>
            </w:r>
            <w:r w:rsidR="00F5212B" w:rsidRPr="0065603A">
              <w:rPr>
                <w:rFonts w:ascii="Arial" w:hAnsi="Arial" w:cs="Arial"/>
                <w:noProof/>
                <w:webHidden/>
              </w:rPr>
              <w:tab/>
            </w:r>
            <w:r w:rsidR="00F5212B" w:rsidRPr="0065603A">
              <w:rPr>
                <w:rFonts w:ascii="Arial" w:hAnsi="Arial" w:cs="Arial"/>
                <w:noProof/>
                <w:webHidden/>
              </w:rPr>
              <w:fldChar w:fldCharType="begin"/>
            </w:r>
            <w:r w:rsidR="00F5212B" w:rsidRPr="0065603A">
              <w:rPr>
                <w:rFonts w:ascii="Arial" w:hAnsi="Arial" w:cs="Arial"/>
                <w:noProof/>
                <w:webHidden/>
              </w:rPr>
              <w:instrText xml:space="preserve"> PAGEREF _Toc150958709 \h </w:instrText>
            </w:r>
            <w:r w:rsidR="00F5212B" w:rsidRPr="0065603A">
              <w:rPr>
                <w:rFonts w:ascii="Arial" w:hAnsi="Arial" w:cs="Arial"/>
                <w:noProof/>
                <w:webHidden/>
              </w:rPr>
            </w:r>
            <w:r w:rsidR="00F5212B" w:rsidRPr="0065603A">
              <w:rPr>
                <w:rFonts w:ascii="Arial" w:hAnsi="Arial" w:cs="Arial"/>
                <w:noProof/>
                <w:webHidden/>
              </w:rPr>
              <w:fldChar w:fldCharType="separate"/>
            </w:r>
            <w:r w:rsidR="002E3792">
              <w:rPr>
                <w:rFonts w:ascii="Arial" w:hAnsi="Arial" w:cs="Arial"/>
                <w:noProof/>
                <w:webHidden/>
              </w:rPr>
              <w:t>11</w:t>
            </w:r>
            <w:r w:rsidR="00F5212B" w:rsidRPr="0065603A">
              <w:rPr>
                <w:rFonts w:ascii="Arial" w:hAnsi="Arial" w:cs="Arial"/>
                <w:noProof/>
                <w:webHidden/>
              </w:rPr>
              <w:fldChar w:fldCharType="end"/>
            </w:r>
          </w:hyperlink>
        </w:p>
        <w:p w14:paraId="015EA38C" w14:textId="3C4FCA7C" w:rsidR="00F5212B" w:rsidRPr="0065603A" w:rsidRDefault="00B3544A" w:rsidP="00F5212B">
          <w:pPr>
            <w:pStyle w:val="TOC1"/>
            <w:rPr>
              <w:rFonts w:ascii="Arial" w:eastAsiaTheme="minorEastAsia" w:hAnsi="Arial" w:cs="Arial"/>
              <w:noProof/>
              <w:lang w:eastAsia="en-GB"/>
            </w:rPr>
          </w:pPr>
          <w:hyperlink w:anchor="_Toc150958710" w:history="1">
            <w:r w:rsidR="00F5212B" w:rsidRPr="0065603A">
              <w:rPr>
                <w:rStyle w:val="Hyperlink"/>
                <w:rFonts w:ascii="Arial" w:eastAsiaTheme="majorEastAsia" w:hAnsi="Arial" w:cs="Arial"/>
                <w:b/>
                <w:bCs/>
                <w:noProof/>
              </w:rPr>
              <w:t>7.</w:t>
            </w:r>
            <w:r w:rsidR="00F5212B" w:rsidRPr="0065603A">
              <w:rPr>
                <w:rFonts w:ascii="Arial" w:eastAsiaTheme="minorEastAsia" w:hAnsi="Arial" w:cs="Arial"/>
                <w:noProof/>
                <w:lang w:eastAsia="en-GB"/>
              </w:rPr>
              <w:tab/>
            </w:r>
            <w:r w:rsidR="00F5212B" w:rsidRPr="0065603A">
              <w:rPr>
                <w:rStyle w:val="Hyperlink"/>
                <w:rFonts w:ascii="Arial" w:eastAsiaTheme="majorEastAsia" w:hAnsi="Arial" w:cs="Arial"/>
                <w:b/>
                <w:bCs/>
                <w:noProof/>
              </w:rPr>
              <w:t>Experience and Skills Requirements</w:t>
            </w:r>
            <w:r w:rsidR="00F5212B" w:rsidRPr="0065603A">
              <w:rPr>
                <w:rFonts w:ascii="Arial" w:hAnsi="Arial" w:cs="Arial"/>
                <w:noProof/>
                <w:webHidden/>
              </w:rPr>
              <w:tab/>
            </w:r>
            <w:r w:rsidR="00F5212B" w:rsidRPr="0065603A">
              <w:rPr>
                <w:rFonts w:ascii="Arial" w:hAnsi="Arial" w:cs="Arial"/>
                <w:noProof/>
                <w:webHidden/>
              </w:rPr>
              <w:fldChar w:fldCharType="begin"/>
            </w:r>
            <w:r w:rsidR="00F5212B" w:rsidRPr="0065603A">
              <w:rPr>
                <w:rFonts w:ascii="Arial" w:hAnsi="Arial" w:cs="Arial"/>
                <w:noProof/>
                <w:webHidden/>
              </w:rPr>
              <w:instrText xml:space="preserve"> PAGEREF _Toc150958710 \h </w:instrText>
            </w:r>
            <w:r w:rsidR="00F5212B" w:rsidRPr="0065603A">
              <w:rPr>
                <w:rFonts w:ascii="Arial" w:hAnsi="Arial" w:cs="Arial"/>
                <w:noProof/>
                <w:webHidden/>
              </w:rPr>
            </w:r>
            <w:r w:rsidR="00F5212B" w:rsidRPr="0065603A">
              <w:rPr>
                <w:rFonts w:ascii="Arial" w:hAnsi="Arial" w:cs="Arial"/>
                <w:noProof/>
                <w:webHidden/>
              </w:rPr>
              <w:fldChar w:fldCharType="separate"/>
            </w:r>
            <w:r w:rsidR="002E3792">
              <w:rPr>
                <w:rFonts w:ascii="Arial" w:hAnsi="Arial" w:cs="Arial"/>
                <w:noProof/>
                <w:webHidden/>
              </w:rPr>
              <w:t>12</w:t>
            </w:r>
            <w:r w:rsidR="00F5212B" w:rsidRPr="0065603A">
              <w:rPr>
                <w:rFonts w:ascii="Arial" w:hAnsi="Arial" w:cs="Arial"/>
                <w:noProof/>
                <w:webHidden/>
              </w:rPr>
              <w:fldChar w:fldCharType="end"/>
            </w:r>
          </w:hyperlink>
        </w:p>
        <w:p w14:paraId="26B4DA3F" w14:textId="184B21ED" w:rsidR="00F5212B" w:rsidRPr="0065603A" w:rsidRDefault="00B3544A" w:rsidP="00F5212B">
          <w:pPr>
            <w:pStyle w:val="TOC1"/>
            <w:rPr>
              <w:rFonts w:ascii="Arial" w:eastAsiaTheme="minorEastAsia" w:hAnsi="Arial" w:cs="Arial"/>
              <w:noProof/>
              <w:lang w:eastAsia="en-GB"/>
            </w:rPr>
          </w:pPr>
          <w:hyperlink w:anchor="_Toc150958711" w:history="1">
            <w:r w:rsidR="00F5212B" w:rsidRPr="0065603A">
              <w:rPr>
                <w:rStyle w:val="Hyperlink"/>
                <w:rFonts w:ascii="Arial" w:eastAsiaTheme="majorEastAsia" w:hAnsi="Arial" w:cs="Arial"/>
                <w:b/>
                <w:bCs/>
                <w:noProof/>
              </w:rPr>
              <w:t>8.</w:t>
            </w:r>
            <w:r w:rsidR="00F5212B" w:rsidRPr="0065603A">
              <w:rPr>
                <w:rFonts w:ascii="Arial" w:eastAsiaTheme="minorEastAsia" w:hAnsi="Arial" w:cs="Arial"/>
                <w:noProof/>
                <w:lang w:eastAsia="en-GB"/>
              </w:rPr>
              <w:tab/>
            </w:r>
            <w:r w:rsidR="00F5212B" w:rsidRPr="0065603A">
              <w:rPr>
                <w:rStyle w:val="Hyperlink"/>
                <w:rFonts w:ascii="Arial" w:eastAsiaTheme="majorEastAsia" w:hAnsi="Arial" w:cs="Arial"/>
                <w:b/>
                <w:bCs/>
                <w:noProof/>
              </w:rPr>
              <w:t>Policy and Procedures</w:t>
            </w:r>
            <w:r w:rsidR="00F5212B" w:rsidRPr="0065603A">
              <w:rPr>
                <w:rFonts w:ascii="Arial" w:hAnsi="Arial" w:cs="Arial"/>
                <w:noProof/>
                <w:webHidden/>
              </w:rPr>
              <w:tab/>
            </w:r>
            <w:r w:rsidR="00F5212B" w:rsidRPr="0065603A">
              <w:rPr>
                <w:rFonts w:ascii="Arial" w:hAnsi="Arial" w:cs="Arial"/>
                <w:noProof/>
                <w:webHidden/>
              </w:rPr>
              <w:fldChar w:fldCharType="begin"/>
            </w:r>
            <w:r w:rsidR="00F5212B" w:rsidRPr="0065603A">
              <w:rPr>
                <w:rFonts w:ascii="Arial" w:hAnsi="Arial" w:cs="Arial"/>
                <w:noProof/>
                <w:webHidden/>
              </w:rPr>
              <w:instrText xml:space="preserve"> PAGEREF _Toc150958711 \h </w:instrText>
            </w:r>
            <w:r w:rsidR="00F5212B" w:rsidRPr="0065603A">
              <w:rPr>
                <w:rFonts w:ascii="Arial" w:hAnsi="Arial" w:cs="Arial"/>
                <w:noProof/>
                <w:webHidden/>
              </w:rPr>
            </w:r>
            <w:r w:rsidR="00F5212B" w:rsidRPr="0065603A">
              <w:rPr>
                <w:rFonts w:ascii="Arial" w:hAnsi="Arial" w:cs="Arial"/>
                <w:noProof/>
                <w:webHidden/>
              </w:rPr>
              <w:fldChar w:fldCharType="separate"/>
            </w:r>
            <w:r w:rsidR="002E3792">
              <w:rPr>
                <w:rFonts w:ascii="Arial" w:hAnsi="Arial" w:cs="Arial"/>
                <w:noProof/>
                <w:webHidden/>
              </w:rPr>
              <w:t>13</w:t>
            </w:r>
            <w:r w:rsidR="00F5212B" w:rsidRPr="0065603A">
              <w:rPr>
                <w:rFonts w:ascii="Arial" w:hAnsi="Arial" w:cs="Arial"/>
                <w:noProof/>
                <w:webHidden/>
              </w:rPr>
              <w:fldChar w:fldCharType="end"/>
            </w:r>
          </w:hyperlink>
        </w:p>
        <w:p w14:paraId="0325790F" w14:textId="51580CF7" w:rsidR="00F5212B" w:rsidRPr="0065603A" w:rsidRDefault="00B3544A" w:rsidP="00F5212B">
          <w:pPr>
            <w:pStyle w:val="TOC1"/>
            <w:rPr>
              <w:rFonts w:ascii="Arial" w:eastAsiaTheme="minorEastAsia" w:hAnsi="Arial" w:cs="Arial"/>
              <w:noProof/>
              <w:lang w:eastAsia="en-GB"/>
            </w:rPr>
          </w:pPr>
          <w:hyperlink w:anchor="_Toc150958712" w:history="1">
            <w:r w:rsidR="00F5212B" w:rsidRPr="0065603A">
              <w:rPr>
                <w:rStyle w:val="Hyperlink"/>
                <w:rFonts w:ascii="Arial" w:hAnsi="Arial" w:cs="Arial"/>
                <w:b/>
                <w:bCs/>
                <w:noProof/>
              </w:rPr>
              <w:t>9.</w:t>
            </w:r>
            <w:r w:rsidR="00F5212B" w:rsidRPr="0065603A">
              <w:rPr>
                <w:rFonts w:ascii="Arial" w:eastAsiaTheme="minorEastAsia" w:hAnsi="Arial" w:cs="Arial"/>
                <w:noProof/>
                <w:lang w:eastAsia="en-GB"/>
              </w:rPr>
              <w:tab/>
            </w:r>
            <w:r w:rsidR="00F5212B" w:rsidRPr="0065603A">
              <w:rPr>
                <w:rStyle w:val="Hyperlink"/>
                <w:rFonts w:ascii="Arial" w:hAnsi="Arial" w:cs="Arial"/>
                <w:b/>
                <w:bCs/>
                <w:noProof/>
              </w:rPr>
              <w:t>Security</w:t>
            </w:r>
            <w:r w:rsidR="00F5212B" w:rsidRPr="0065603A">
              <w:rPr>
                <w:rFonts w:ascii="Arial" w:hAnsi="Arial" w:cs="Arial"/>
                <w:noProof/>
                <w:webHidden/>
              </w:rPr>
              <w:tab/>
            </w:r>
            <w:r w:rsidR="00F5212B" w:rsidRPr="0065603A">
              <w:rPr>
                <w:rFonts w:ascii="Arial" w:hAnsi="Arial" w:cs="Arial"/>
                <w:noProof/>
                <w:webHidden/>
              </w:rPr>
              <w:fldChar w:fldCharType="begin"/>
            </w:r>
            <w:r w:rsidR="00F5212B" w:rsidRPr="0065603A">
              <w:rPr>
                <w:rFonts w:ascii="Arial" w:hAnsi="Arial" w:cs="Arial"/>
                <w:noProof/>
                <w:webHidden/>
              </w:rPr>
              <w:instrText xml:space="preserve"> PAGEREF _Toc150958712 \h </w:instrText>
            </w:r>
            <w:r w:rsidR="00F5212B" w:rsidRPr="0065603A">
              <w:rPr>
                <w:rFonts w:ascii="Arial" w:hAnsi="Arial" w:cs="Arial"/>
                <w:noProof/>
                <w:webHidden/>
              </w:rPr>
            </w:r>
            <w:r w:rsidR="00F5212B" w:rsidRPr="0065603A">
              <w:rPr>
                <w:rFonts w:ascii="Arial" w:hAnsi="Arial" w:cs="Arial"/>
                <w:noProof/>
                <w:webHidden/>
              </w:rPr>
              <w:fldChar w:fldCharType="separate"/>
            </w:r>
            <w:r w:rsidR="002E3792">
              <w:rPr>
                <w:rFonts w:ascii="Arial" w:hAnsi="Arial" w:cs="Arial"/>
                <w:noProof/>
                <w:webHidden/>
              </w:rPr>
              <w:t>13</w:t>
            </w:r>
            <w:r w:rsidR="00F5212B" w:rsidRPr="0065603A">
              <w:rPr>
                <w:rFonts w:ascii="Arial" w:hAnsi="Arial" w:cs="Arial"/>
                <w:noProof/>
                <w:webHidden/>
              </w:rPr>
              <w:fldChar w:fldCharType="end"/>
            </w:r>
          </w:hyperlink>
        </w:p>
        <w:p w14:paraId="4FA1EF14" w14:textId="3633A5E7" w:rsidR="00F5212B" w:rsidRPr="0065603A" w:rsidRDefault="00B3544A" w:rsidP="00F5212B">
          <w:pPr>
            <w:pStyle w:val="TOC1"/>
            <w:rPr>
              <w:rFonts w:ascii="Arial" w:eastAsiaTheme="minorEastAsia" w:hAnsi="Arial" w:cs="Arial"/>
              <w:noProof/>
              <w:lang w:eastAsia="en-GB"/>
            </w:rPr>
          </w:pPr>
          <w:hyperlink w:anchor="_Toc150958713" w:history="1">
            <w:r w:rsidR="00F5212B" w:rsidRPr="0065603A">
              <w:rPr>
                <w:rStyle w:val="Hyperlink"/>
                <w:rFonts w:ascii="Arial" w:hAnsi="Arial" w:cs="Arial"/>
                <w:b/>
                <w:bCs/>
                <w:noProof/>
              </w:rPr>
              <w:t>10.</w:t>
            </w:r>
            <w:r w:rsidR="00F5212B" w:rsidRPr="0065603A">
              <w:rPr>
                <w:rFonts w:ascii="Arial" w:eastAsiaTheme="minorEastAsia" w:hAnsi="Arial" w:cs="Arial"/>
                <w:noProof/>
                <w:lang w:eastAsia="en-GB"/>
              </w:rPr>
              <w:tab/>
            </w:r>
            <w:r w:rsidR="00F5212B" w:rsidRPr="0065603A">
              <w:rPr>
                <w:rStyle w:val="Hyperlink"/>
                <w:rFonts w:ascii="Arial" w:hAnsi="Arial" w:cs="Arial"/>
                <w:b/>
                <w:bCs/>
                <w:noProof/>
              </w:rPr>
              <w:t>Contract Support Requirements</w:t>
            </w:r>
            <w:r w:rsidR="00F5212B" w:rsidRPr="0065603A">
              <w:rPr>
                <w:rFonts w:ascii="Arial" w:hAnsi="Arial" w:cs="Arial"/>
                <w:noProof/>
                <w:webHidden/>
              </w:rPr>
              <w:tab/>
            </w:r>
            <w:r w:rsidR="00F5212B" w:rsidRPr="0065603A">
              <w:rPr>
                <w:rFonts w:ascii="Arial" w:hAnsi="Arial" w:cs="Arial"/>
                <w:noProof/>
                <w:webHidden/>
              </w:rPr>
              <w:fldChar w:fldCharType="begin"/>
            </w:r>
            <w:r w:rsidR="00F5212B" w:rsidRPr="0065603A">
              <w:rPr>
                <w:rFonts w:ascii="Arial" w:hAnsi="Arial" w:cs="Arial"/>
                <w:noProof/>
                <w:webHidden/>
              </w:rPr>
              <w:instrText xml:space="preserve"> PAGEREF _Toc150958713 \h </w:instrText>
            </w:r>
            <w:r w:rsidR="00F5212B" w:rsidRPr="0065603A">
              <w:rPr>
                <w:rFonts w:ascii="Arial" w:hAnsi="Arial" w:cs="Arial"/>
                <w:noProof/>
                <w:webHidden/>
              </w:rPr>
            </w:r>
            <w:r w:rsidR="00F5212B" w:rsidRPr="0065603A">
              <w:rPr>
                <w:rFonts w:ascii="Arial" w:hAnsi="Arial" w:cs="Arial"/>
                <w:noProof/>
                <w:webHidden/>
              </w:rPr>
              <w:fldChar w:fldCharType="separate"/>
            </w:r>
            <w:r w:rsidR="002E3792">
              <w:rPr>
                <w:rFonts w:ascii="Arial" w:hAnsi="Arial" w:cs="Arial"/>
                <w:noProof/>
                <w:webHidden/>
              </w:rPr>
              <w:t>14</w:t>
            </w:r>
            <w:r w:rsidR="00F5212B" w:rsidRPr="0065603A">
              <w:rPr>
                <w:rFonts w:ascii="Arial" w:hAnsi="Arial" w:cs="Arial"/>
                <w:noProof/>
                <w:webHidden/>
              </w:rPr>
              <w:fldChar w:fldCharType="end"/>
            </w:r>
          </w:hyperlink>
        </w:p>
        <w:p w14:paraId="125DC46D" w14:textId="4E78CE4A" w:rsidR="00F5212B" w:rsidRPr="0065603A" w:rsidRDefault="00B3544A" w:rsidP="00F5212B">
          <w:pPr>
            <w:pStyle w:val="TOC1"/>
            <w:rPr>
              <w:rFonts w:ascii="Arial" w:eastAsiaTheme="minorEastAsia" w:hAnsi="Arial" w:cs="Arial"/>
              <w:noProof/>
              <w:lang w:eastAsia="en-GB"/>
            </w:rPr>
          </w:pPr>
          <w:hyperlink w:anchor="_Toc150958714" w:history="1">
            <w:r w:rsidR="00F5212B" w:rsidRPr="0065603A">
              <w:rPr>
                <w:rStyle w:val="Hyperlink"/>
                <w:rFonts w:ascii="Arial" w:hAnsi="Arial" w:cs="Arial"/>
                <w:b/>
                <w:bCs/>
                <w:noProof/>
              </w:rPr>
              <w:t>11.</w:t>
            </w:r>
            <w:r w:rsidR="00F5212B" w:rsidRPr="0065603A">
              <w:rPr>
                <w:rFonts w:ascii="Arial" w:eastAsiaTheme="minorEastAsia" w:hAnsi="Arial" w:cs="Arial"/>
                <w:noProof/>
                <w:lang w:eastAsia="en-GB"/>
              </w:rPr>
              <w:tab/>
            </w:r>
            <w:r w:rsidR="00F5212B" w:rsidRPr="0065603A">
              <w:rPr>
                <w:rStyle w:val="Hyperlink"/>
                <w:rFonts w:ascii="Arial" w:hAnsi="Arial" w:cs="Arial"/>
                <w:b/>
                <w:bCs/>
                <w:noProof/>
              </w:rPr>
              <w:t>Statements of Work</w:t>
            </w:r>
            <w:r w:rsidR="00F5212B" w:rsidRPr="0065603A">
              <w:rPr>
                <w:rFonts w:ascii="Arial" w:hAnsi="Arial" w:cs="Arial"/>
                <w:noProof/>
                <w:webHidden/>
              </w:rPr>
              <w:tab/>
            </w:r>
            <w:r w:rsidR="00F5212B" w:rsidRPr="0065603A">
              <w:rPr>
                <w:rFonts w:ascii="Arial" w:hAnsi="Arial" w:cs="Arial"/>
                <w:noProof/>
                <w:webHidden/>
              </w:rPr>
              <w:fldChar w:fldCharType="begin"/>
            </w:r>
            <w:r w:rsidR="00F5212B" w:rsidRPr="0065603A">
              <w:rPr>
                <w:rFonts w:ascii="Arial" w:hAnsi="Arial" w:cs="Arial"/>
                <w:noProof/>
                <w:webHidden/>
              </w:rPr>
              <w:instrText xml:space="preserve"> PAGEREF _Toc150958714 \h </w:instrText>
            </w:r>
            <w:r w:rsidR="00F5212B" w:rsidRPr="0065603A">
              <w:rPr>
                <w:rFonts w:ascii="Arial" w:hAnsi="Arial" w:cs="Arial"/>
                <w:noProof/>
                <w:webHidden/>
              </w:rPr>
            </w:r>
            <w:r w:rsidR="00F5212B" w:rsidRPr="0065603A">
              <w:rPr>
                <w:rFonts w:ascii="Arial" w:hAnsi="Arial" w:cs="Arial"/>
                <w:noProof/>
                <w:webHidden/>
              </w:rPr>
              <w:fldChar w:fldCharType="separate"/>
            </w:r>
            <w:r w:rsidR="002E3792">
              <w:rPr>
                <w:rFonts w:ascii="Arial" w:hAnsi="Arial" w:cs="Arial"/>
                <w:noProof/>
                <w:webHidden/>
              </w:rPr>
              <w:t>15</w:t>
            </w:r>
            <w:r w:rsidR="00F5212B" w:rsidRPr="0065603A">
              <w:rPr>
                <w:rFonts w:ascii="Arial" w:hAnsi="Arial" w:cs="Arial"/>
                <w:noProof/>
                <w:webHidden/>
              </w:rPr>
              <w:fldChar w:fldCharType="end"/>
            </w:r>
          </w:hyperlink>
        </w:p>
        <w:p w14:paraId="3245367B" w14:textId="016FE19B" w:rsidR="00F5212B" w:rsidRPr="0065603A" w:rsidRDefault="00B3544A" w:rsidP="00F5212B">
          <w:pPr>
            <w:pStyle w:val="TOC1"/>
            <w:rPr>
              <w:rFonts w:ascii="Arial" w:eastAsiaTheme="minorEastAsia" w:hAnsi="Arial" w:cs="Arial"/>
              <w:noProof/>
              <w:lang w:eastAsia="en-GB"/>
            </w:rPr>
          </w:pPr>
          <w:hyperlink w:anchor="_Toc150958715" w:history="1">
            <w:r w:rsidR="00F5212B" w:rsidRPr="0065603A">
              <w:rPr>
                <w:rStyle w:val="Hyperlink"/>
                <w:rFonts w:ascii="Arial" w:hAnsi="Arial" w:cs="Arial"/>
                <w:b/>
                <w:noProof/>
              </w:rPr>
              <w:t>12.</w:t>
            </w:r>
            <w:r w:rsidR="00F5212B" w:rsidRPr="0065603A">
              <w:rPr>
                <w:rFonts w:ascii="Arial" w:eastAsiaTheme="minorEastAsia" w:hAnsi="Arial" w:cs="Arial"/>
                <w:noProof/>
                <w:lang w:eastAsia="en-GB"/>
              </w:rPr>
              <w:tab/>
            </w:r>
            <w:r w:rsidR="00F5212B" w:rsidRPr="0065603A">
              <w:rPr>
                <w:rStyle w:val="Hyperlink"/>
                <w:rFonts w:ascii="Arial" w:hAnsi="Arial" w:cs="Arial"/>
                <w:b/>
                <w:noProof/>
              </w:rPr>
              <w:t>Financial and Company Due Diligence</w:t>
            </w:r>
            <w:r w:rsidR="00F5212B" w:rsidRPr="0065603A">
              <w:rPr>
                <w:rFonts w:ascii="Arial" w:hAnsi="Arial" w:cs="Arial"/>
                <w:noProof/>
                <w:webHidden/>
              </w:rPr>
              <w:tab/>
            </w:r>
            <w:r w:rsidR="00F5212B" w:rsidRPr="0065603A">
              <w:rPr>
                <w:rFonts w:ascii="Arial" w:hAnsi="Arial" w:cs="Arial"/>
                <w:noProof/>
                <w:webHidden/>
              </w:rPr>
              <w:fldChar w:fldCharType="begin"/>
            </w:r>
            <w:r w:rsidR="00F5212B" w:rsidRPr="0065603A">
              <w:rPr>
                <w:rFonts w:ascii="Arial" w:hAnsi="Arial" w:cs="Arial"/>
                <w:noProof/>
                <w:webHidden/>
              </w:rPr>
              <w:instrText xml:space="preserve"> PAGEREF _Toc150958715 \h </w:instrText>
            </w:r>
            <w:r w:rsidR="00F5212B" w:rsidRPr="0065603A">
              <w:rPr>
                <w:rFonts w:ascii="Arial" w:hAnsi="Arial" w:cs="Arial"/>
                <w:noProof/>
                <w:webHidden/>
              </w:rPr>
            </w:r>
            <w:r w:rsidR="00F5212B" w:rsidRPr="0065603A">
              <w:rPr>
                <w:rFonts w:ascii="Arial" w:hAnsi="Arial" w:cs="Arial"/>
                <w:noProof/>
                <w:webHidden/>
              </w:rPr>
              <w:fldChar w:fldCharType="separate"/>
            </w:r>
            <w:r w:rsidR="002E3792">
              <w:rPr>
                <w:rFonts w:ascii="Arial" w:hAnsi="Arial" w:cs="Arial"/>
                <w:noProof/>
                <w:webHidden/>
              </w:rPr>
              <w:t>17</w:t>
            </w:r>
            <w:r w:rsidR="00F5212B" w:rsidRPr="0065603A">
              <w:rPr>
                <w:rFonts w:ascii="Arial" w:hAnsi="Arial" w:cs="Arial"/>
                <w:noProof/>
                <w:webHidden/>
              </w:rPr>
              <w:fldChar w:fldCharType="end"/>
            </w:r>
          </w:hyperlink>
        </w:p>
        <w:p w14:paraId="2447DEF5" w14:textId="635B09B6" w:rsidR="00F5212B" w:rsidRPr="0065603A" w:rsidRDefault="00B3544A" w:rsidP="00F5212B">
          <w:pPr>
            <w:pStyle w:val="TOC1"/>
            <w:rPr>
              <w:rFonts w:ascii="Arial" w:eastAsiaTheme="minorEastAsia" w:hAnsi="Arial" w:cs="Arial"/>
              <w:noProof/>
              <w:lang w:eastAsia="en-GB"/>
            </w:rPr>
          </w:pPr>
          <w:hyperlink w:anchor="_Toc150958716" w:history="1">
            <w:r w:rsidR="00F5212B" w:rsidRPr="0065603A">
              <w:rPr>
                <w:rStyle w:val="Hyperlink"/>
                <w:rFonts w:ascii="Arial" w:hAnsi="Arial" w:cs="Arial"/>
                <w:b/>
                <w:noProof/>
              </w:rPr>
              <w:t>13.</w:t>
            </w:r>
            <w:r w:rsidR="00F5212B" w:rsidRPr="0065603A">
              <w:rPr>
                <w:rFonts w:ascii="Arial" w:eastAsiaTheme="minorEastAsia" w:hAnsi="Arial" w:cs="Arial"/>
                <w:noProof/>
                <w:lang w:eastAsia="en-GB"/>
              </w:rPr>
              <w:tab/>
            </w:r>
            <w:r w:rsidR="00F5212B" w:rsidRPr="0065603A">
              <w:rPr>
                <w:rStyle w:val="Hyperlink"/>
                <w:rFonts w:ascii="Arial" w:hAnsi="Arial" w:cs="Arial"/>
                <w:b/>
                <w:bCs/>
                <w:noProof/>
              </w:rPr>
              <w:t>Carbon Reduction Plan</w:t>
            </w:r>
            <w:r w:rsidR="00F5212B" w:rsidRPr="0065603A">
              <w:rPr>
                <w:rFonts w:ascii="Arial" w:hAnsi="Arial" w:cs="Arial"/>
                <w:noProof/>
                <w:webHidden/>
              </w:rPr>
              <w:tab/>
            </w:r>
            <w:r w:rsidR="00F5212B" w:rsidRPr="0065603A">
              <w:rPr>
                <w:rFonts w:ascii="Arial" w:hAnsi="Arial" w:cs="Arial"/>
                <w:noProof/>
                <w:webHidden/>
              </w:rPr>
              <w:fldChar w:fldCharType="begin"/>
            </w:r>
            <w:r w:rsidR="00F5212B" w:rsidRPr="0065603A">
              <w:rPr>
                <w:rFonts w:ascii="Arial" w:hAnsi="Arial" w:cs="Arial"/>
                <w:noProof/>
                <w:webHidden/>
              </w:rPr>
              <w:instrText xml:space="preserve"> PAGEREF _Toc150958716 \h </w:instrText>
            </w:r>
            <w:r w:rsidR="00F5212B" w:rsidRPr="0065603A">
              <w:rPr>
                <w:rFonts w:ascii="Arial" w:hAnsi="Arial" w:cs="Arial"/>
                <w:noProof/>
                <w:webHidden/>
              </w:rPr>
            </w:r>
            <w:r w:rsidR="00F5212B" w:rsidRPr="0065603A">
              <w:rPr>
                <w:rFonts w:ascii="Arial" w:hAnsi="Arial" w:cs="Arial"/>
                <w:noProof/>
                <w:webHidden/>
              </w:rPr>
              <w:fldChar w:fldCharType="separate"/>
            </w:r>
            <w:r w:rsidR="002E3792">
              <w:rPr>
                <w:rFonts w:ascii="Arial" w:hAnsi="Arial" w:cs="Arial"/>
                <w:noProof/>
                <w:webHidden/>
              </w:rPr>
              <w:t>17</w:t>
            </w:r>
            <w:r w:rsidR="00F5212B" w:rsidRPr="0065603A">
              <w:rPr>
                <w:rFonts w:ascii="Arial" w:hAnsi="Arial" w:cs="Arial"/>
                <w:noProof/>
                <w:webHidden/>
              </w:rPr>
              <w:fldChar w:fldCharType="end"/>
            </w:r>
          </w:hyperlink>
        </w:p>
        <w:p w14:paraId="74412169" w14:textId="5ED6A1A5" w:rsidR="00F5212B" w:rsidRPr="0065603A" w:rsidRDefault="00B3544A" w:rsidP="00F5212B">
          <w:pPr>
            <w:pStyle w:val="TOC1"/>
            <w:rPr>
              <w:rFonts w:ascii="Arial" w:eastAsiaTheme="minorEastAsia" w:hAnsi="Arial" w:cs="Arial"/>
              <w:noProof/>
              <w:lang w:eastAsia="en-GB"/>
            </w:rPr>
          </w:pPr>
          <w:hyperlink w:anchor="_Toc150958717" w:history="1">
            <w:r w:rsidR="00F5212B" w:rsidRPr="0065603A">
              <w:rPr>
                <w:rStyle w:val="Hyperlink"/>
                <w:rFonts w:ascii="Arial" w:hAnsi="Arial" w:cs="Arial"/>
                <w:b/>
                <w:bCs/>
                <w:noProof/>
              </w:rPr>
              <w:t>14.</w:t>
            </w:r>
            <w:r w:rsidR="00F5212B" w:rsidRPr="0065603A">
              <w:rPr>
                <w:rFonts w:ascii="Arial" w:eastAsiaTheme="minorEastAsia" w:hAnsi="Arial" w:cs="Arial"/>
                <w:noProof/>
                <w:lang w:eastAsia="en-GB"/>
              </w:rPr>
              <w:tab/>
            </w:r>
            <w:r w:rsidR="00F5212B" w:rsidRPr="0065603A">
              <w:rPr>
                <w:rStyle w:val="Hyperlink"/>
                <w:rFonts w:ascii="Arial" w:hAnsi="Arial" w:cs="Arial"/>
                <w:b/>
                <w:bCs/>
                <w:noProof/>
              </w:rPr>
              <w:t>Appendix 1: Lot 1 Run &amp; Change Products Specification</w:t>
            </w:r>
            <w:r w:rsidR="00F5212B" w:rsidRPr="0065603A">
              <w:rPr>
                <w:rFonts w:ascii="Arial" w:hAnsi="Arial" w:cs="Arial"/>
                <w:noProof/>
                <w:webHidden/>
              </w:rPr>
              <w:tab/>
            </w:r>
            <w:r w:rsidR="00F5212B" w:rsidRPr="0065603A">
              <w:rPr>
                <w:rFonts w:ascii="Arial" w:hAnsi="Arial" w:cs="Arial"/>
                <w:noProof/>
                <w:webHidden/>
              </w:rPr>
              <w:fldChar w:fldCharType="begin"/>
            </w:r>
            <w:r w:rsidR="00F5212B" w:rsidRPr="0065603A">
              <w:rPr>
                <w:rFonts w:ascii="Arial" w:hAnsi="Arial" w:cs="Arial"/>
                <w:noProof/>
                <w:webHidden/>
              </w:rPr>
              <w:instrText xml:space="preserve"> PAGEREF _Toc150958717 \h </w:instrText>
            </w:r>
            <w:r w:rsidR="00F5212B" w:rsidRPr="0065603A">
              <w:rPr>
                <w:rFonts w:ascii="Arial" w:hAnsi="Arial" w:cs="Arial"/>
                <w:noProof/>
                <w:webHidden/>
              </w:rPr>
            </w:r>
            <w:r w:rsidR="00F5212B" w:rsidRPr="0065603A">
              <w:rPr>
                <w:rFonts w:ascii="Arial" w:hAnsi="Arial" w:cs="Arial"/>
                <w:noProof/>
                <w:webHidden/>
              </w:rPr>
              <w:fldChar w:fldCharType="separate"/>
            </w:r>
            <w:r w:rsidR="002E3792">
              <w:rPr>
                <w:rFonts w:ascii="Arial" w:hAnsi="Arial" w:cs="Arial"/>
                <w:noProof/>
                <w:webHidden/>
              </w:rPr>
              <w:t>18</w:t>
            </w:r>
            <w:r w:rsidR="00F5212B" w:rsidRPr="0065603A">
              <w:rPr>
                <w:rFonts w:ascii="Arial" w:hAnsi="Arial" w:cs="Arial"/>
                <w:noProof/>
                <w:webHidden/>
              </w:rPr>
              <w:fldChar w:fldCharType="end"/>
            </w:r>
          </w:hyperlink>
        </w:p>
        <w:p w14:paraId="01ABB322" w14:textId="191B16C4" w:rsidR="00F5212B" w:rsidRPr="0065603A" w:rsidRDefault="00B3544A" w:rsidP="00F5212B">
          <w:pPr>
            <w:pStyle w:val="TOC1"/>
            <w:rPr>
              <w:rFonts w:ascii="Arial" w:eastAsiaTheme="minorEastAsia" w:hAnsi="Arial" w:cs="Arial"/>
              <w:noProof/>
              <w:lang w:eastAsia="en-GB"/>
            </w:rPr>
          </w:pPr>
          <w:hyperlink w:anchor="_Toc150958718" w:history="1">
            <w:r w:rsidR="00F5212B" w:rsidRPr="0065603A">
              <w:rPr>
                <w:rStyle w:val="Hyperlink"/>
                <w:rFonts w:ascii="Arial" w:hAnsi="Arial" w:cs="Arial"/>
                <w:b/>
                <w:bCs/>
                <w:noProof/>
              </w:rPr>
              <w:t>15.</w:t>
            </w:r>
            <w:r w:rsidR="00F5212B" w:rsidRPr="0065603A">
              <w:rPr>
                <w:rFonts w:ascii="Arial" w:eastAsiaTheme="minorEastAsia" w:hAnsi="Arial" w:cs="Arial"/>
                <w:noProof/>
                <w:lang w:eastAsia="en-GB"/>
              </w:rPr>
              <w:tab/>
            </w:r>
            <w:r w:rsidR="00F5212B" w:rsidRPr="0065603A">
              <w:rPr>
                <w:rStyle w:val="Hyperlink"/>
                <w:rFonts w:ascii="Arial" w:hAnsi="Arial" w:cs="Arial"/>
                <w:b/>
                <w:bCs/>
                <w:noProof/>
              </w:rPr>
              <w:t>Appendix 2: Lot 2 Run &amp; Change Platforms Specification</w:t>
            </w:r>
            <w:r w:rsidR="00F5212B" w:rsidRPr="0065603A">
              <w:rPr>
                <w:rFonts w:ascii="Arial" w:hAnsi="Arial" w:cs="Arial"/>
                <w:noProof/>
                <w:webHidden/>
              </w:rPr>
              <w:tab/>
            </w:r>
            <w:r w:rsidR="00F5212B" w:rsidRPr="0065603A">
              <w:rPr>
                <w:rFonts w:ascii="Arial" w:hAnsi="Arial" w:cs="Arial"/>
                <w:noProof/>
                <w:webHidden/>
              </w:rPr>
              <w:fldChar w:fldCharType="begin"/>
            </w:r>
            <w:r w:rsidR="00F5212B" w:rsidRPr="0065603A">
              <w:rPr>
                <w:rFonts w:ascii="Arial" w:hAnsi="Arial" w:cs="Arial"/>
                <w:noProof/>
                <w:webHidden/>
              </w:rPr>
              <w:instrText xml:space="preserve"> PAGEREF _Toc150958718 \h </w:instrText>
            </w:r>
            <w:r w:rsidR="00F5212B" w:rsidRPr="0065603A">
              <w:rPr>
                <w:rFonts w:ascii="Arial" w:hAnsi="Arial" w:cs="Arial"/>
                <w:noProof/>
                <w:webHidden/>
              </w:rPr>
            </w:r>
            <w:r w:rsidR="00F5212B" w:rsidRPr="0065603A">
              <w:rPr>
                <w:rFonts w:ascii="Arial" w:hAnsi="Arial" w:cs="Arial"/>
                <w:noProof/>
                <w:webHidden/>
              </w:rPr>
              <w:fldChar w:fldCharType="separate"/>
            </w:r>
            <w:r w:rsidR="002E3792">
              <w:rPr>
                <w:rFonts w:ascii="Arial" w:hAnsi="Arial" w:cs="Arial"/>
                <w:noProof/>
                <w:webHidden/>
              </w:rPr>
              <w:t>18</w:t>
            </w:r>
            <w:r w:rsidR="00F5212B" w:rsidRPr="0065603A">
              <w:rPr>
                <w:rFonts w:ascii="Arial" w:hAnsi="Arial" w:cs="Arial"/>
                <w:noProof/>
                <w:webHidden/>
              </w:rPr>
              <w:fldChar w:fldCharType="end"/>
            </w:r>
          </w:hyperlink>
        </w:p>
        <w:p w14:paraId="3303C7BD" w14:textId="5A32D723" w:rsidR="00F5212B" w:rsidRPr="0065603A" w:rsidRDefault="00B3544A" w:rsidP="00F5212B">
          <w:pPr>
            <w:pStyle w:val="TOC1"/>
            <w:rPr>
              <w:rFonts w:ascii="Arial" w:eastAsiaTheme="minorEastAsia" w:hAnsi="Arial" w:cs="Arial"/>
              <w:noProof/>
              <w:lang w:eastAsia="en-GB"/>
            </w:rPr>
          </w:pPr>
          <w:hyperlink w:anchor="_Toc150958719" w:history="1">
            <w:r w:rsidR="00F5212B" w:rsidRPr="0065603A">
              <w:rPr>
                <w:rStyle w:val="Hyperlink"/>
                <w:rFonts w:ascii="Arial" w:hAnsi="Arial" w:cs="Arial"/>
                <w:b/>
                <w:bCs/>
                <w:noProof/>
              </w:rPr>
              <w:t>16.</w:t>
            </w:r>
            <w:r w:rsidR="00F5212B" w:rsidRPr="0065603A">
              <w:rPr>
                <w:rFonts w:ascii="Arial" w:eastAsiaTheme="minorEastAsia" w:hAnsi="Arial" w:cs="Arial"/>
                <w:noProof/>
                <w:lang w:eastAsia="en-GB"/>
              </w:rPr>
              <w:tab/>
            </w:r>
            <w:r w:rsidR="00F5212B" w:rsidRPr="0065603A">
              <w:rPr>
                <w:rStyle w:val="Hyperlink"/>
                <w:rFonts w:ascii="Arial" w:hAnsi="Arial" w:cs="Arial"/>
                <w:b/>
                <w:bCs/>
                <w:noProof/>
              </w:rPr>
              <w:t>Appendix 3: Statement of Work Process Flow</w:t>
            </w:r>
            <w:r w:rsidR="00F5212B" w:rsidRPr="0065603A">
              <w:rPr>
                <w:rFonts w:ascii="Arial" w:hAnsi="Arial" w:cs="Arial"/>
                <w:noProof/>
                <w:webHidden/>
              </w:rPr>
              <w:tab/>
            </w:r>
            <w:r w:rsidR="00F5212B" w:rsidRPr="0065603A">
              <w:rPr>
                <w:rFonts w:ascii="Arial" w:hAnsi="Arial" w:cs="Arial"/>
                <w:noProof/>
                <w:webHidden/>
              </w:rPr>
              <w:fldChar w:fldCharType="begin"/>
            </w:r>
            <w:r w:rsidR="00F5212B" w:rsidRPr="0065603A">
              <w:rPr>
                <w:rFonts w:ascii="Arial" w:hAnsi="Arial" w:cs="Arial"/>
                <w:noProof/>
                <w:webHidden/>
              </w:rPr>
              <w:instrText xml:space="preserve"> PAGEREF _Toc150958719 \h </w:instrText>
            </w:r>
            <w:r w:rsidR="00F5212B" w:rsidRPr="0065603A">
              <w:rPr>
                <w:rFonts w:ascii="Arial" w:hAnsi="Arial" w:cs="Arial"/>
                <w:noProof/>
                <w:webHidden/>
              </w:rPr>
            </w:r>
            <w:r w:rsidR="00F5212B" w:rsidRPr="0065603A">
              <w:rPr>
                <w:rFonts w:ascii="Arial" w:hAnsi="Arial" w:cs="Arial"/>
                <w:noProof/>
                <w:webHidden/>
              </w:rPr>
              <w:fldChar w:fldCharType="separate"/>
            </w:r>
            <w:r w:rsidR="002E3792">
              <w:rPr>
                <w:rFonts w:ascii="Arial" w:hAnsi="Arial" w:cs="Arial"/>
                <w:noProof/>
                <w:webHidden/>
              </w:rPr>
              <w:t>18</w:t>
            </w:r>
            <w:r w:rsidR="00F5212B" w:rsidRPr="0065603A">
              <w:rPr>
                <w:rFonts w:ascii="Arial" w:hAnsi="Arial" w:cs="Arial"/>
                <w:noProof/>
                <w:webHidden/>
              </w:rPr>
              <w:fldChar w:fldCharType="end"/>
            </w:r>
          </w:hyperlink>
        </w:p>
        <w:p w14:paraId="331273D5" w14:textId="65888DA2" w:rsidR="00F5212B" w:rsidRPr="0065603A" w:rsidRDefault="00B3544A" w:rsidP="00F5212B">
          <w:pPr>
            <w:pStyle w:val="TOC1"/>
            <w:rPr>
              <w:rFonts w:ascii="Arial" w:eastAsiaTheme="minorEastAsia" w:hAnsi="Arial" w:cs="Arial"/>
              <w:noProof/>
              <w:lang w:eastAsia="en-GB"/>
            </w:rPr>
          </w:pPr>
          <w:hyperlink w:anchor="_Toc150958720" w:history="1">
            <w:r w:rsidR="00F5212B" w:rsidRPr="0065603A">
              <w:rPr>
                <w:rStyle w:val="Hyperlink"/>
                <w:rFonts w:ascii="Arial" w:hAnsi="Arial" w:cs="Arial"/>
                <w:b/>
                <w:bCs/>
                <w:noProof/>
              </w:rPr>
              <w:t>17.</w:t>
            </w:r>
            <w:r w:rsidR="00F5212B" w:rsidRPr="0065603A">
              <w:rPr>
                <w:rFonts w:ascii="Arial" w:eastAsiaTheme="minorEastAsia" w:hAnsi="Arial" w:cs="Arial"/>
                <w:noProof/>
                <w:lang w:eastAsia="en-GB"/>
              </w:rPr>
              <w:tab/>
            </w:r>
            <w:r w:rsidR="00F5212B" w:rsidRPr="0065603A">
              <w:rPr>
                <w:rStyle w:val="Hyperlink"/>
                <w:rFonts w:ascii="Arial" w:hAnsi="Arial" w:cs="Arial"/>
                <w:b/>
                <w:bCs/>
                <w:noProof/>
              </w:rPr>
              <w:t>Appendix 4: Statement of Work Template</w:t>
            </w:r>
            <w:r w:rsidR="00F5212B" w:rsidRPr="0065603A">
              <w:rPr>
                <w:rFonts w:ascii="Arial" w:hAnsi="Arial" w:cs="Arial"/>
                <w:noProof/>
                <w:webHidden/>
              </w:rPr>
              <w:tab/>
            </w:r>
            <w:r w:rsidR="00F5212B" w:rsidRPr="0065603A">
              <w:rPr>
                <w:rFonts w:ascii="Arial" w:hAnsi="Arial" w:cs="Arial"/>
                <w:noProof/>
                <w:webHidden/>
              </w:rPr>
              <w:fldChar w:fldCharType="begin"/>
            </w:r>
            <w:r w:rsidR="00F5212B" w:rsidRPr="0065603A">
              <w:rPr>
                <w:rFonts w:ascii="Arial" w:hAnsi="Arial" w:cs="Arial"/>
                <w:noProof/>
                <w:webHidden/>
              </w:rPr>
              <w:instrText xml:space="preserve"> PAGEREF _Toc150958720 \h </w:instrText>
            </w:r>
            <w:r w:rsidR="00F5212B" w:rsidRPr="0065603A">
              <w:rPr>
                <w:rFonts w:ascii="Arial" w:hAnsi="Arial" w:cs="Arial"/>
                <w:noProof/>
                <w:webHidden/>
              </w:rPr>
            </w:r>
            <w:r w:rsidR="00F5212B" w:rsidRPr="0065603A">
              <w:rPr>
                <w:rFonts w:ascii="Arial" w:hAnsi="Arial" w:cs="Arial"/>
                <w:noProof/>
                <w:webHidden/>
              </w:rPr>
              <w:fldChar w:fldCharType="separate"/>
            </w:r>
            <w:r w:rsidR="002E3792">
              <w:rPr>
                <w:rFonts w:ascii="Arial" w:hAnsi="Arial" w:cs="Arial"/>
                <w:noProof/>
                <w:webHidden/>
              </w:rPr>
              <w:t>18</w:t>
            </w:r>
            <w:r w:rsidR="00F5212B" w:rsidRPr="0065603A">
              <w:rPr>
                <w:rFonts w:ascii="Arial" w:hAnsi="Arial" w:cs="Arial"/>
                <w:noProof/>
                <w:webHidden/>
              </w:rPr>
              <w:fldChar w:fldCharType="end"/>
            </w:r>
          </w:hyperlink>
        </w:p>
        <w:p w14:paraId="65F27883" w14:textId="38B60A50" w:rsidR="00F5212B" w:rsidRPr="0065603A" w:rsidRDefault="00B3544A" w:rsidP="00F5212B">
          <w:pPr>
            <w:pStyle w:val="TOC1"/>
            <w:rPr>
              <w:rFonts w:ascii="Arial" w:eastAsiaTheme="minorEastAsia" w:hAnsi="Arial" w:cs="Arial"/>
              <w:noProof/>
              <w:lang w:eastAsia="en-GB"/>
            </w:rPr>
          </w:pPr>
          <w:hyperlink w:anchor="_Toc150958721" w:history="1">
            <w:r w:rsidR="00F5212B" w:rsidRPr="0065603A">
              <w:rPr>
                <w:rStyle w:val="Hyperlink"/>
                <w:rFonts w:ascii="Arial" w:hAnsi="Arial" w:cs="Arial"/>
                <w:b/>
                <w:bCs/>
                <w:noProof/>
              </w:rPr>
              <w:t>18.</w:t>
            </w:r>
            <w:r w:rsidR="00F5212B" w:rsidRPr="0065603A">
              <w:rPr>
                <w:rFonts w:ascii="Arial" w:eastAsiaTheme="minorEastAsia" w:hAnsi="Arial" w:cs="Arial"/>
                <w:noProof/>
                <w:lang w:eastAsia="en-GB"/>
              </w:rPr>
              <w:tab/>
            </w:r>
            <w:r w:rsidR="00F5212B" w:rsidRPr="0065603A">
              <w:rPr>
                <w:rStyle w:val="Hyperlink"/>
                <w:rFonts w:ascii="Arial" w:hAnsi="Arial" w:cs="Arial"/>
                <w:b/>
                <w:bCs/>
                <w:noProof/>
              </w:rPr>
              <w:t>Attachment 1a: HMRC Offshoring Policy</w:t>
            </w:r>
            <w:r w:rsidR="00F5212B" w:rsidRPr="0065603A">
              <w:rPr>
                <w:rFonts w:ascii="Arial" w:hAnsi="Arial" w:cs="Arial"/>
                <w:noProof/>
                <w:webHidden/>
              </w:rPr>
              <w:tab/>
            </w:r>
            <w:r w:rsidR="00F5212B" w:rsidRPr="0065603A">
              <w:rPr>
                <w:rFonts w:ascii="Arial" w:hAnsi="Arial" w:cs="Arial"/>
                <w:noProof/>
                <w:webHidden/>
              </w:rPr>
              <w:fldChar w:fldCharType="begin"/>
            </w:r>
            <w:r w:rsidR="00F5212B" w:rsidRPr="0065603A">
              <w:rPr>
                <w:rFonts w:ascii="Arial" w:hAnsi="Arial" w:cs="Arial"/>
                <w:noProof/>
                <w:webHidden/>
              </w:rPr>
              <w:instrText xml:space="preserve"> PAGEREF _Toc150958721 \h </w:instrText>
            </w:r>
            <w:r w:rsidR="00F5212B" w:rsidRPr="0065603A">
              <w:rPr>
                <w:rFonts w:ascii="Arial" w:hAnsi="Arial" w:cs="Arial"/>
                <w:noProof/>
                <w:webHidden/>
              </w:rPr>
            </w:r>
            <w:r w:rsidR="00F5212B" w:rsidRPr="0065603A">
              <w:rPr>
                <w:rFonts w:ascii="Arial" w:hAnsi="Arial" w:cs="Arial"/>
                <w:noProof/>
                <w:webHidden/>
              </w:rPr>
              <w:fldChar w:fldCharType="separate"/>
            </w:r>
            <w:r w:rsidR="002E3792">
              <w:rPr>
                <w:rFonts w:ascii="Arial" w:hAnsi="Arial" w:cs="Arial"/>
                <w:noProof/>
                <w:webHidden/>
              </w:rPr>
              <w:t>18</w:t>
            </w:r>
            <w:r w:rsidR="00F5212B" w:rsidRPr="0065603A">
              <w:rPr>
                <w:rFonts w:ascii="Arial" w:hAnsi="Arial" w:cs="Arial"/>
                <w:noProof/>
                <w:webHidden/>
              </w:rPr>
              <w:fldChar w:fldCharType="end"/>
            </w:r>
          </w:hyperlink>
        </w:p>
        <w:p w14:paraId="22061408" w14:textId="77777777" w:rsidR="00F5212B" w:rsidRPr="0065603A" w:rsidRDefault="00F5212B" w:rsidP="00F5212B">
          <w:pPr>
            <w:rPr>
              <w:rFonts w:ascii="Arial" w:hAnsi="Arial" w:cs="Arial"/>
            </w:rPr>
          </w:pPr>
          <w:r w:rsidRPr="0065603A">
            <w:rPr>
              <w:rFonts w:ascii="Arial" w:hAnsi="Arial" w:cs="Arial"/>
              <w:b/>
              <w:bCs/>
              <w:noProof/>
            </w:rPr>
            <w:fldChar w:fldCharType="end"/>
          </w:r>
        </w:p>
      </w:sdtContent>
    </w:sdt>
    <w:p w14:paraId="5E3B3399" w14:textId="77777777" w:rsidR="00F5212B" w:rsidRPr="0065603A" w:rsidRDefault="00F5212B" w:rsidP="00F5212B">
      <w:pPr>
        <w:rPr>
          <w:rFonts w:ascii="Arial" w:hAnsi="Arial" w:cs="Arial"/>
        </w:rPr>
      </w:pPr>
    </w:p>
    <w:p w14:paraId="2037535E" w14:textId="77777777" w:rsidR="00F5212B" w:rsidRPr="0065603A" w:rsidRDefault="00F5212B" w:rsidP="00F5212B">
      <w:pPr>
        <w:rPr>
          <w:rFonts w:ascii="Arial" w:hAnsi="Arial" w:cs="Arial"/>
        </w:rPr>
      </w:pPr>
      <w:r w:rsidRPr="0065603A">
        <w:rPr>
          <w:rFonts w:ascii="Arial" w:hAnsi="Arial" w:cs="Arial"/>
        </w:rPr>
        <w:br w:type="page"/>
      </w:r>
    </w:p>
    <w:p w14:paraId="05860E60" w14:textId="77777777" w:rsidR="00F5212B" w:rsidRPr="0065603A" w:rsidRDefault="00F5212B" w:rsidP="00F5212B">
      <w:pPr>
        <w:pStyle w:val="Heading1"/>
        <w:numPr>
          <w:ilvl w:val="0"/>
          <w:numId w:val="4"/>
        </w:numPr>
        <w:tabs>
          <w:tab w:val="num" w:pos="720"/>
        </w:tabs>
        <w:spacing w:after="120" w:line="240" w:lineRule="auto"/>
        <w:ind w:left="720" w:hanging="720"/>
        <w:rPr>
          <w:rFonts w:ascii="Arial" w:hAnsi="Arial" w:cs="Arial"/>
          <w:b w:val="0"/>
          <w:bCs w:val="0"/>
          <w:color w:val="auto"/>
        </w:rPr>
      </w:pPr>
      <w:bookmarkStart w:id="4" w:name="_Toc150958704"/>
      <w:r w:rsidRPr="0065603A">
        <w:rPr>
          <w:rFonts w:ascii="Arial" w:hAnsi="Arial" w:cs="Arial"/>
          <w:color w:val="auto"/>
        </w:rPr>
        <w:lastRenderedPageBreak/>
        <w:t>Purpose</w:t>
      </w:r>
      <w:bookmarkEnd w:id="2"/>
      <w:bookmarkEnd w:id="4"/>
    </w:p>
    <w:p w14:paraId="02E22875"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851" w:hanging="425"/>
        <w:rPr>
          <w:rFonts w:ascii="Arial" w:hAnsi="Arial" w:cs="Arial"/>
        </w:rPr>
      </w:pPr>
      <w:r w:rsidRPr="0065603A">
        <w:rPr>
          <w:rFonts w:ascii="Arial" w:eastAsia="Arial" w:hAnsi="Arial" w:cs="Arial"/>
        </w:rPr>
        <w:t xml:space="preserve">This Specification document is part of HM Revenue &amp; Customs’ (HMRC) Invitation to Tender (ITT) for SR1663283384 Digital Platforms Run &amp; Change Products and SR1663316434 Digital Platforms Run &amp; Change Platforms setting out the Buyer’s requirements for two managed service partners to provide experienced Digital, Data and Technology (DDaT) teams to run and maintain critical digital services for high-profile </w:t>
      </w:r>
      <w:r w:rsidRPr="0065603A">
        <w:rPr>
          <w:rFonts w:ascii="Arial" w:hAnsi="Arial" w:cs="Arial"/>
        </w:rPr>
        <w:t xml:space="preserve">the Buyer </w:t>
      </w:r>
      <w:r w:rsidRPr="0065603A">
        <w:rPr>
          <w:rFonts w:ascii="Arial" w:eastAsia="Arial" w:hAnsi="Arial" w:cs="Arial"/>
        </w:rPr>
        <w:t>products and platforms based on our customers’ needs whilst adhering to the Government</w:t>
      </w:r>
      <w:r w:rsidRPr="0065603A">
        <w:rPr>
          <w:rFonts w:ascii="Arial" w:eastAsia="Arial" w:hAnsi="Arial" w:cs="Arial"/>
          <w:color w:val="566B00"/>
        </w:rPr>
        <w:t xml:space="preserve"> </w:t>
      </w:r>
      <w:hyperlink r:id="rId19" w:history="1">
        <w:r w:rsidRPr="0065603A">
          <w:rPr>
            <w:rStyle w:val="Hyperlink"/>
            <w:rFonts w:ascii="Arial" w:eastAsia="Arial" w:hAnsi="Arial" w:cs="Arial"/>
          </w:rPr>
          <w:t>Service</w:t>
        </w:r>
        <w:r w:rsidRPr="0065603A">
          <w:rPr>
            <w:rStyle w:val="Hyperlink"/>
            <w:rFonts w:ascii="Arial" w:eastAsia="Arial" w:hAnsi="Arial" w:cs="Arial"/>
            <w:spacing w:val="-2"/>
          </w:rPr>
          <w:t xml:space="preserve"> </w:t>
        </w:r>
        <w:r w:rsidRPr="0065603A">
          <w:rPr>
            <w:rStyle w:val="Hyperlink"/>
            <w:rFonts w:ascii="Arial" w:eastAsia="Arial" w:hAnsi="Arial" w:cs="Arial"/>
          </w:rPr>
          <w:t>Standards,</w:t>
        </w:r>
        <w:r w:rsidRPr="0065603A">
          <w:rPr>
            <w:rFonts w:ascii="Arial" w:hAnsi="Arial" w:cs="Arial"/>
          </w:rPr>
          <w:t xml:space="preserve"> via two new contractual agreements. </w:t>
        </w:r>
      </w:hyperlink>
    </w:p>
    <w:p w14:paraId="3936D118"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851" w:hanging="425"/>
        <w:contextualSpacing w:val="0"/>
        <w:rPr>
          <w:rFonts w:ascii="Arial" w:hAnsi="Arial" w:cs="Arial"/>
        </w:rPr>
      </w:pPr>
      <w:r w:rsidRPr="0065603A">
        <w:rPr>
          <w:rFonts w:ascii="Arial" w:hAnsi="Arial" w:cs="Arial"/>
        </w:rPr>
        <w:t xml:space="preserve">This Specification document and its attached documents set out the required standards and services for the aforementioned contracts and will become part of the contractual documentation. </w:t>
      </w:r>
    </w:p>
    <w:p w14:paraId="07004F3B"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851" w:hanging="425"/>
        <w:contextualSpacing w:val="0"/>
        <w:rPr>
          <w:rFonts w:ascii="Arial" w:hAnsi="Arial" w:cs="Arial"/>
        </w:rPr>
      </w:pPr>
      <w:r w:rsidRPr="0065603A">
        <w:rPr>
          <w:rFonts w:ascii="Arial" w:hAnsi="Arial" w:cs="Arial"/>
        </w:rPr>
        <w:t xml:space="preserve">This document includes elements of the Specification that are relevant to both Lot 1: Products Run &amp; Change and Lot 2: Platforms Run &amp; Change. For requirements specific to each contract, see: </w:t>
      </w:r>
    </w:p>
    <w:p w14:paraId="31EC35D1" w14:textId="77777777" w:rsidR="00F5212B" w:rsidRPr="0065603A" w:rsidRDefault="00F5212B" w:rsidP="00F5212B">
      <w:pPr>
        <w:pStyle w:val="ListParagraph"/>
        <w:widowControl w:val="0"/>
        <w:numPr>
          <w:ilvl w:val="2"/>
          <w:numId w:val="4"/>
        </w:numPr>
        <w:tabs>
          <w:tab w:val="left" w:pos="3969"/>
        </w:tabs>
        <w:autoSpaceDE w:val="0"/>
        <w:autoSpaceDN w:val="0"/>
        <w:spacing w:before="103" w:after="120" w:line="276" w:lineRule="auto"/>
        <w:ind w:left="1560" w:hanging="709"/>
        <w:contextualSpacing w:val="0"/>
        <w:rPr>
          <w:rFonts w:ascii="Arial" w:hAnsi="Arial" w:cs="Arial"/>
        </w:rPr>
      </w:pPr>
      <w:r w:rsidRPr="0065603A">
        <w:rPr>
          <w:rFonts w:ascii="Arial" w:hAnsi="Arial" w:cs="Arial"/>
        </w:rPr>
        <w:t>Appendix 1: Lot 1 Run &amp; Change Products Specification</w:t>
      </w:r>
    </w:p>
    <w:p w14:paraId="4DD97348" w14:textId="77777777" w:rsidR="00F5212B" w:rsidRPr="0065603A" w:rsidRDefault="00F5212B" w:rsidP="00F5212B">
      <w:pPr>
        <w:pStyle w:val="ListParagraph"/>
        <w:widowControl w:val="0"/>
        <w:numPr>
          <w:ilvl w:val="2"/>
          <w:numId w:val="4"/>
        </w:numPr>
        <w:tabs>
          <w:tab w:val="left" w:pos="3969"/>
        </w:tabs>
        <w:autoSpaceDE w:val="0"/>
        <w:autoSpaceDN w:val="0"/>
        <w:spacing w:before="103" w:after="120" w:line="276" w:lineRule="auto"/>
        <w:ind w:left="1560" w:hanging="709"/>
        <w:contextualSpacing w:val="0"/>
        <w:rPr>
          <w:rFonts w:ascii="Arial" w:hAnsi="Arial" w:cs="Arial"/>
        </w:rPr>
      </w:pPr>
      <w:r w:rsidRPr="0065603A">
        <w:rPr>
          <w:rFonts w:ascii="Arial" w:hAnsi="Arial" w:cs="Arial"/>
        </w:rPr>
        <w:t>Appendix 2: Lot 2 Run &amp; Change Platforms Specification</w:t>
      </w:r>
    </w:p>
    <w:p w14:paraId="2A2881A0" w14:textId="77777777" w:rsidR="00F5212B" w:rsidRPr="0065603A" w:rsidRDefault="00F5212B" w:rsidP="00F5212B">
      <w:pPr>
        <w:pStyle w:val="Heading1"/>
        <w:numPr>
          <w:ilvl w:val="0"/>
          <w:numId w:val="4"/>
        </w:numPr>
        <w:tabs>
          <w:tab w:val="num" w:pos="720"/>
        </w:tabs>
        <w:spacing w:after="120" w:line="240" w:lineRule="auto"/>
        <w:ind w:left="426" w:hanging="426"/>
        <w:rPr>
          <w:rFonts w:ascii="Arial" w:hAnsi="Arial" w:cs="Arial"/>
          <w:b w:val="0"/>
          <w:bCs w:val="0"/>
          <w:color w:val="auto"/>
        </w:rPr>
      </w:pPr>
      <w:bookmarkStart w:id="5" w:name="_Toc150958705"/>
      <w:r w:rsidRPr="0065603A">
        <w:rPr>
          <w:rFonts w:ascii="Arial" w:hAnsi="Arial" w:cs="Arial"/>
          <w:color w:val="auto"/>
        </w:rPr>
        <w:t>Organisation Overview</w:t>
      </w:r>
      <w:bookmarkEnd w:id="5"/>
    </w:p>
    <w:p w14:paraId="6F01A340"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851" w:hanging="425"/>
        <w:contextualSpacing w:val="0"/>
        <w:rPr>
          <w:rFonts w:ascii="Arial" w:eastAsia="Arial" w:hAnsi="Arial" w:cs="Arial"/>
          <w:b/>
          <w:bCs/>
        </w:rPr>
      </w:pPr>
      <w:r w:rsidRPr="0065603A">
        <w:rPr>
          <w:rFonts w:ascii="Arial" w:eastAsia="Arial" w:hAnsi="Arial" w:cs="Arial"/>
          <w:b/>
          <w:bCs/>
        </w:rPr>
        <w:t>HMRC, (the “Buyer”)</w:t>
      </w:r>
    </w:p>
    <w:p w14:paraId="2CE0BD12" w14:textId="77777777" w:rsidR="00F5212B" w:rsidRPr="0065603A" w:rsidRDefault="00F5212B" w:rsidP="00F5212B">
      <w:pPr>
        <w:pStyle w:val="ListParagraph"/>
        <w:widowControl w:val="0"/>
        <w:numPr>
          <w:ilvl w:val="2"/>
          <w:numId w:val="4"/>
        </w:numPr>
        <w:tabs>
          <w:tab w:val="left" w:pos="2127"/>
        </w:tabs>
        <w:autoSpaceDE w:val="0"/>
        <w:autoSpaceDN w:val="0"/>
        <w:spacing w:before="103" w:after="120" w:line="276" w:lineRule="auto"/>
        <w:ind w:left="1560"/>
        <w:contextualSpacing w:val="0"/>
        <w:rPr>
          <w:rFonts w:ascii="Arial" w:hAnsi="Arial" w:cs="Arial"/>
        </w:rPr>
      </w:pPr>
      <w:r w:rsidRPr="0065603A">
        <w:rPr>
          <w:rFonts w:ascii="Arial" w:hAnsi="Arial" w:cs="Arial"/>
        </w:rPr>
        <w:t>The Buyer is the UK’s tax and customs authority. It collects the money that pays for the UK’s public services and gives financial support to people. As the UK's tax and customs authority, the Buyer’s responsibilities include collecting taxes, administering benefits, helping people with Tax-Free Childcare, enforcing the National Minimum Wage, and working at the heart of the UK’s border systems.</w:t>
      </w:r>
    </w:p>
    <w:p w14:paraId="44C227E4" w14:textId="77777777" w:rsidR="00F5212B" w:rsidRPr="0065603A" w:rsidRDefault="00F5212B" w:rsidP="00F5212B">
      <w:pPr>
        <w:pStyle w:val="ListParagraph"/>
        <w:widowControl w:val="0"/>
        <w:numPr>
          <w:ilvl w:val="2"/>
          <w:numId w:val="4"/>
        </w:numPr>
        <w:tabs>
          <w:tab w:val="left" w:pos="2127"/>
        </w:tabs>
        <w:autoSpaceDE w:val="0"/>
        <w:autoSpaceDN w:val="0"/>
        <w:spacing w:before="103" w:after="120" w:line="276" w:lineRule="auto"/>
        <w:ind w:left="1560"/>
        <w:contextualSpacing w:val="0"/>
        <w:rPr>
          <w:rFonts w:ascii="Arial" w:hAnsi="Arial" w:cs="Arial"/>
        </w:rPr>
      </w:pPr>
      <w:r w:rsidRPr="0065603A">
        <w:rPr>
          <w:rFonts w:ascii="Arial" w:hAnsi="Arial" w:cs="Arial"/>
        </w:rPr>
        <w:t xml:space="preserve">The Buyer has a </w:t>
      </w:r>
      <w:r w:rsidRPr="0065603A">
        <w:rPr>
          <w:rFonts w:ascii="Arial" w:eastAsia="Arial" w:hAnsi="Arial" w:cs="Arial"/>
        </w:rPr>
        <w:t>policy</w:t>
      </w:r>
      <w:r w:rsidRPr="0065603A">
        <w:rPr>
          <w:rFonts w:ascii="Arial" w:hAnsi="Arial" w:cs="Arial"/>
        </w:rPr>
        <w:t xml:space="preserve"> partnership with HM Treasury to develop and deliver tax policy. HM Treasury leads on strategic work and tax policy development, supported by the Buyer. the Buyer leads on policy maintenance and delivery, supported by HM Treasury.</w:t>
      </w:r>
    </w:p>
    <w:p w14:paraId="67813330" w14:textId="77777777" w:rsidR="00F5212B" w:rsidRPr="0065603A" w:rsidRDefault="00F5212B" w:rsidP="00F5212B">
      <w:pPr>
        <w:pStyle w:val="ListParagraph"/>
        <w:widowControl w:val="0"/>
        <w:numPr>
          <w:ilvl w:val="2"/>
          <w:numId w:val="4"/>
        </w:numPr>
        <w:tabs>
          <w:tab w:val="left" w:pos="2127"/>
        </w:tabs>
        <w:autoSpaceDE w:val="0"/>
        <w:autoSpaceDN w:val="0"/>
        <w:spacing w:before="103" w:after="120" w:line="276" w:lineRule="auto"/>
        <w:ind w:left="1560"/>
        <w:contextualSpacing w:val="0"/>
        <w:rPr>
          <w:rFonts w:ascii="Arial" w:hAnsi="Arial" w:cs="Arial"/>
        </w:rPr>
      </w:pPr>
      <w:r w:rsidRPr="0065603A">
        <w:rPr>
          <w:rFonts w:ascii="Arial" w:hAnsi="Arial" w:cs="Arial"/>
        </w:rPr>
        <w:t>The Buyer is a high-volume business. Almost every UK individual and business is a direct customer. The Buyer is also one of the UK’s biggest employers.</w:t>
      </w:r>
    </w:p>
    <w:p w14:paraId="62959EB6" w14:textId="77777777" w:rsidR="00F5212B" w:rsidRPr="0065603A" w:rsidRDefault="00F5212B" w:rsidP="00F5212B">
      <w:pPr>
        <w:pStyle w:val="ListParagraph"/>
        <w:widowControl w:val="0"/>
        <w:numPr>
          <w:ilvl w:val="2"/>
          <w:numId w:val="4"/>
        </w:numPr>
        <w:tabs>
          <w:tab w:val="left" w:pos="2127"/>
        </w:tabs>
        <w:autoSpaceDE w:val="0"/>
        <w:autoSpaceDN w:val="0"/>
        <w:spacing w:before="103" w:after="120" w:line="276" w:lineRule="auto"/>
        <w:ind w:left="1560"/>
        <w:contextualSpacing w:val="0"/>
        <w:rPr>
          <w:rFonts w:ascii="Arial" w:hAnsi="Arial" w:cs="Arial"/>
        </w:rPr>
      </w:pPr>
      <w:r w:rsidRPr="0065603A">
        <w:rPr>
          <w:rFonts w:ascii="Arial" w:hAnsi="Arial" w:cs="Arial"/>
        </w:rPr>
        <w:t>The Buyer wants to be a trusted, modern tax and customs department - operating an effective, resilient system that gives the public confidence in our ability to deliver. This means modernising what the Buyer does and how it does it. Technology is at the heart of that change. By making smarter use of the data held, the Buyer can, over the coming years, build a system that helps people get their tax right first time, reduces mistakes and makes it harder to bend or break the rules.</w:t>
      </w:r>
    </w:p>
    <w:p w14:paraId="20F6AA00"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851" w:hanging="425"/>
        <w:contextualSpacing w:val="0"/>
        <w:rPr>
          <w:rFonts w:ascii="Arial" w:eastAsia="Arial" w:hAnsi="Arial" w:cs="Arial"/>
          <w:b/>
          <w:bCs/>
        </w:rPr>
      </w:pPr>
      <w:r w:rsidRPr="0065603A">
        <w:rPr>
          <w:rFonts w:ascii="Arial" w:eastAsia="Arial" w:hAnsi="Arial" w:cs="Arial"/>
          <w:b/>
          <w:bCs/>
        </w:rPr>
        <w:t>Chief Digital &amp; Information Office (CDIO)</w:t>
      </w:r>
    </w:p>
    <w:p w14:paraId="31E47B79" w14:textId="77777777" w:rsidR="00F5212B" w:rsidRPr="0065603A" w:rsidRDefault="00F5212B" w:rsidP="00F5212B">
      <w:pPr>
        <w:pStyle w:val="ListParagraph"/>
        <w:widowControl w:val="0"/>
        <w:numPr>
          <w:ilvl w:val="2"/>
          <w:numId w:val="4"/>
        </w:numPr>
        <w:tabs>
          <w:tab w:val="left" w:pos="2127"/>
        </w:tabs>
        <w:autoSpaceDE w:val="0"/>
        <w:autoSpaceDN w:val="0"/>
        <w:spacing w:before="103" w:after="120" w:line="276" w:lineRule="auto"/>
        <w:ind w:left="1560"/>
        <w:contextualSpacing w:val="0"/>
        <w:rPr>
          <w:rFonts w:ascii="Arial" w:hAnsi="Arial" w:cs="Arial"/>
        </w:rPr>
      </w:pPr>
      <w:r w:rsidRPr="0065603A">
        <w:rPr>
          <w:rFonts w:ascii="Arial" w:hAnsi="Arial" w:cs="Arial"/>
        </w:rPr>
        <w:t>HMRC’s Chief Digital and Information Officer (CDIO) leads the department’s IT and security function and is responsible for all the technology powering one of the biggest digitally enabled transformations anywhere in Europe.</w:t>
      </w:r>
    </w:p>
    <w:p w14:paraId="256190A6" w14:textId="77777777" w:rsidR="00F5212B" w:rsidRPr="0065603A" w:rsidRDefault="00F5212B" w:rsidP="00F5212B">
      <w:pPr>
        <w:pStyle w:val="ListParagraph"/>
        <w:widowControl w:val="0"/>
        <w:numPr>
          <w:ilvl w:val="2"/>
          <w:numId w:val="4"/>
        </w:numPr>
        <w:tabs>
          <w:tab w:val="left" w:pos="2127"/>
        </w:tabs>
        <w:autoSpaceDE w:val="0"/>
        <w:autoSpaceDN w:val="0"/>
        <w:spacing w:before="103" w:after="120" w:line="276" w:lineRule="auto"/>
        <w:ind w:left="1560"/>
        <w:contextualSpacing w:val="0"/>
        <w:rPr>
          <w:rFonts w:ascii="Arial" w:hAnsi="Arial" w:cs="Arial"/>
        </w:rPr>
      </w:pPr>
      <w:r w:rsidRPr="0065603A">
        <w:rPr>
          <w:rFonts w:ascii="Arial" w:hAnsi="Arial" w:cs="Arial"/>
        </w:rPr>
        <w:t>CDIO create innovative, joined up and reliable digital and information services for its people and customers while ensuring it holds data in a way that is secure, proportionate, protected and meets the requirements of the law.</w:t>
      </w:r>
    </w:p>
    <w:p w14:paraId="2AF6F2EB" w14:textId="77777777" w:rsidR="00F5212B" w:rsidRPr="0065603A" w:rsidRDefault="00F5212B" w:rsidP="00F5212B">
      <w:pPr>
        <w:pStyle w:val="ListParagraph"/>
        <w:widowControl w:val="0"/>
        <w:numPr>
          <w:ilvl w:val="2"/>
          <w:numId w:val="4"/>
        </w:numPr>
        <w:tabs>
          <w:tab w:val="left" w:pos="2127"/>
        </w:tabs>
        <w:autoSpaceDE w:val="0"/>
        <w:autoSpaceDN w:val="0"/>
        <w:spacing w:before="103" w:after="120" w:line="276" w:lineRule="auto"/>
        <w:ind w:left="1560"/>
        <w:contextualSpacing w:val="0"/>
        <w:rPr>
          <w:rFonts w:ascii="Arial" w:hAnsi="Arial" w:cs="Arial"/>
        </w:rPr>
      </w:pPr>
      <w:r w:rsidRPr="0065603A">
        <w:rPr>
          <w:rFonts w:ascii="Arial" w:hAnsi="Arial" w:cs="Arial"/>
        </w:rPr>
        <w:t>CDIO leads the Buyer’s digital and data strategies and has significant involvement in the cross-government agenda. The CDIO is also responsible for running one of the biggest and most complex IT estates in the UK and implementing the Buyer’s IT sourcing strategy.</w:t>
      </w:r>
    </w:p>
    <w:p w14:paraId="5ED1E734"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851" w:hanging="425"/>
        <w:contextualSpacing w:val="0"/>
        <w:rPr>
          <w:rFonts w:ascii="Arial" w:eastAsia="Arial" w:hAnsi="Arial" w:cs="Arial"/>
          <w:b/>
          <w:bCs/>
        </w:rPr>
      </w:pPr>
      <w:bookmarkStart w:id="6" w:name="_Hlk148454366"/>
      <w:r w:rsidRPr="0065603A">
        <w:rPr>
          <w:rFonts w:ascii="Arial" w:eastAsia="Arial" w:hAnsi="Arial" w:cs="Arial"/>
          <w:b/>
          <w:bCs/>
        </w:rPr>
        <w:t xml:space="preserve">Digital Platforms (DP) </w:t>
      </w:r>
      <w:bookmarkEnd w:id="6"/>
    </w:p>
    <w:p w14:paraId="359F9AD2" w14:textId="77777777" w:rsidR="00F5212B" w:rsidRPr="0065603A" w:rsidRDefault="00F5212B" w:rsidP="00F5212B">
      <w:pPr>
        <w:pStyle w:val="ListParagraph"/>
        <w:widowControl w:val="0"/>
        <w:numPr>
          <w:ilvl w:val="2"/>
          <w:numId w:val="4"/>
        </w:numPr>
        <w:tabs>
          <w:tab w:val="left" w:pos="2410"/>
        </w:tabs>
        <w:autoSpaceDE w:val="0"/>
        <w:autoSpaceDN w:val="0"/>
        <w:spacing w:before="103" w:after="120" w:line="276" w:lineRule="auto"/>
        <w:ind w:left="1560"/>
        <w:contextualSpacing w:val="0"/>
        <w:rPr>
          <w:rFonts w:ascii="Arial" w:eastAsia="Arial" w:hAnsi="Arial" w:cs="Arial"/>
          <w:b/>
          <w:bCs/>
        </w:rPr>
      </w:pPr>
      <w:r w:rsidRPr="0065603A">
        <w:rPr>
          <w:rFonts w:ascii="Arial" w:eastAsia="Arial" w:hAnsi="Arial" w:cs="Arial"/>
        </w:rPr>
        <w:t>Digital Platforms is a delivery area within CDIO. It underpins the Buyer’s ability to provide digital services to customers helping make it simpler, quicker, and easier to pay the right tax at the right time. In the context of this Specification, Digital Platforms is referred to as “we/our”.</w:t>
      </w:r>
    </w:p>
    <w:p w14:paraId="47033777" w14:textId="77777777" w:rsidR="00F5212B" w:rsidRPr="0065603A" w:rsidRDefault="00F5212B" w:rsidP="00F5212B">
      <w:pPr>
        <w:pStyle w:val="ListParagraph"/>
        <w:widowControl w:val="0"/>
        <w:numPr>
          <w:ilvl w:val="2"/>
          <w:numId w:val="4"/>
        </w:numPr>
        <w:tabs>
          <w:tab w:val="left" w:pos="2410"/>
        </w:tabs>
        <w:autoSpaceDE w:val="0"/>
        <w:autoSpaceDN w:val="0"/>
        <w:spacing w:before="103" w:after="120" w:line="276" w:lineRule="auto"/>
        <w:ind w:left="1560"/>
        <w:rPr>
          <w:rFonts w:ascii="Arial" w:eastAsia="Arial" w:hAnsi="Arial" w:cs="Arial"/>
          <w:b/>
          <w:bCs/>
        </w:rPr>
      </w:pPr>
      <w:r w:rsidRPr="0065603A">
        <w:rPr>
          <w:rFonts w:ascii="Arial" w:eastAsia="Arial" w:hAnsi="Arial" w:cs="Arial"/>
        </w:rPr>
        <w:t xml:space="preserve">Building a digital tax system means making it easier for customers to see their tax affairs in one place and be able to understand and manage them. </w:t>
      </w:r>
      <w:r w:rsidRPr="0065603A">
        <w:rPr>
          <w:rFonts w:ascii="Arial" w:eastAsia="Calibri" w:hAnsi="Arial" w:cs="Arial"/>
          <w:color w:val="000000" w:themeColor="text1"/>
        </w:rPr>
        <w:t>When customers do need additional support, we can give them a faster and more joined up experience by utilising our latest tooling.  Replacing our contact centre tooling, from webchat to our customer virtual assistant and our contact centre telephony services, will help us deliver this and provide a holistic support approach to our customers.</w:t>
      </w:r>
      <w:r w:rsidRPr="0065603A">
        <w:rPr>
          <w:rFonts w:ascii="Arial" w:hAnsi="Arial" w:cs="Arial"/>
        </w:rPr>
        <w:t xml:space="preserve"> </w:t>
      </w:r>
      <w:r w:rsidRPr="0065603A">
        <w:rPr>
          <w:rFonts w:ascii="Arial" w:eastAsia="Arial" w:hAnsi="Arial" w:cs="Arial"/>
        </w:rPr>
        <w:t xml:space="preserve">  </w:t>
      </w:r>
    </w:p>
    <w:p w14:paraId="6173AD84" w14:textId="77777777" w:rsidR="00F5212B" w:rsidRPr="0065603A" w:rsidRDefault="00F5212B" w:rsidP="00F5212B">
      <w:pPr>
        <w:pStyle w:val="ListParagraph"/>
        <w:widowControl w:val="0"/>
        <w:numPr>
          <w:ilvl w:val="2"/>
          <w:numId w:val="4"/>
        </w:numPr>
        <w:tabs>
          <w:tab w:val="left" w:pos="2410"/>
        </w:tabs>
        <w:autoSpaceDE w:val="0"/>
        <w:autoSpaceDN w:val="0"/>
        <w:spacing w:before="103" w:after="120" w:line="276" w:lineRule="auto"/>
        <w:ind w:left="1560"/>
        <w:rPr>
          <w:rFonts w:ascii="Arial" w:eastAsia="Arial" w:hAnsi="Arial" w:cs="Arial"/>
          <w:b/>
          <w:bCs/>
        </w:rPr>
      </w:pPr>
      <w:r w:rsidRPr="0065603A">
        <w:rPr>
          <w:rFonts w:ascii="Arial" w:eastAsia="Arial" w:hAnsi="Arial" w:cs="Arial"/>
        </w:rPr>
        <w:t xml:space="preserve">The digital services give us better data and insight about risks to compliance. This allows us to focus our compliance activity and expertise on those determined to avoid their responsibilities. </w:t>
      </w:r>
    </w:p>
    <w:p w14:paraId="2DD48043" w14:textId="77777777" w:rsidR="00F5212B" w:rsidRPr="0065603A" w:rsidRDefault="00F5212B" w:rsidP="00F5212B">
      <w:pPr>
        <w:pStyle w:val="ListParagraph"/>
        <w:widowControl w:val="0"/>
        <w:numPr>
          <w:ilvl w:val="2"/>
          <w:numId w:val="4"/>
        </w:numPr>
        <w:tabs>
          <w:tab w:val="left" w:pos="2410"/>
        </w:tabs>
        <w:autoSpaceDE w:val="0"/>
        <w:autoSpaceDN w:val="0"/>
        <w:spacing w:before="103" w:after="120" w:line="276" w:lineRule="auto"/>
        <w:ind w:left="1560"/>
        <w:rPr>
          <w:rFonts w:ascii="Arial" w:eastAsia="Arial" w:hAnsi="Arial" w:cs="Arial"/>
          <w:b/>
          <w:bCs/>
        </w:rPr>
      </w:pPr>
      <w:r w:rsidRPr="0065603A">
        <w:rPr>
          <w:rFonts w:ascii="Arial" w:eastAsia="Arial" w:hAnsi="Arial" w:cs="Arial"/>
        </w:rPr>
        <w:t xml:space="preserve">Digital services enable </w:t>
      </w:r>
      <w:r w:rsidRPr="0065603A">
        <w:rPr>
          <w:rFonts w:ascii="Arial" w:hAnsi="Arial" w:cs="Arial"/>
        </w:rPr>
        <w:t xml:space="preserve">the Buyer </w:t>
      </w:r>
      <w:r w:rsidRPr="0065603A">
        <w:rPr>
          <w:rFonts w:ascii="Arial" w:eastAsia="Arial" w:hAnsi="Arial" w:cs="Arial"/>
        </w:rPr>
        <w:t xml:space="preserve">customers to self-serve their tax affairs through designing and building cloud hosted highly available </w:t>
      </w:r>
      <w:r w:rsidRPr="0065603A">
        <w:rPr>
          <w:rFonts w:ascii="Arial" w:hAnsi="Arial" w:cs="Arial"/>
        </w:rPr>
        <w:t xml:space="preserve">the Buyer </w:t>
      </w:r>
      <w:r w:rsidRPr="0065603A">
        <w:rPr>
          <w:rFonts w:ascii="Arial" w:eastAsia="Arial" w:hAnsi="Arial" w:cs="Arial"/>
        </w:rPr>
        <w:t xml:space="preserve">customer facing digital applications, and Intelligent Automation through Agile software delivery. </w:t>
      </w:r>
    </w:p>
    <w:p w14:paraId="4C4965FA" w14:textId="77777777" w:rsidR="00F5212B" w:rsidRPr="0065603A" w:rsidRDefault="00F5212B" w:rsidP="00F5212B">
      <w:pPr>
        <w:pStyle w:val="ListParagraph"/>
        <w:widowControl w:val="0"/>
        <w:numPr>
          <w:ilvl w:val="2"/>
          <w:numId w:val="4"/>
        </w:numPr>
        <w:tabs>
          <w:tab w:val="left" w:pos="2410"/>
        </w:tabs>
        <w:autoSpaceDE w:val="0"/>
        <w:autoSpaceDN w:val="0"/>
        <w:spacing w:before="103" w:after="120" w:line="276" w:lineRule="auto"/>
        <w:ind w:left="1560"/>
        <w:contextualSpacing w:val="0"/>
        <w:rPr>
          <w:rFonts w:ascii="Arial" w:eastAsia="Arial" w:hAnsi="Arial" w:cs="Arial"/>
        </w:rPr>
      </w:pPr>
      <w:r w:rsidRPr="0065603A">
        <w:rPr>
          <w:rFonts w:ascii="Arial" w:eastAsia="Arial" w:hAnsi="Arial" w:cs="Arial"/>
        </w:rPr>
        <w:t>Digital Platforms is well established, with an outstanding record for delivery and operational excellence. This success has at its foundations our Agile and DevSecOps ways of working, ‘Product’ mindset and proven ability to attract, develop and manage great people. This is married to our culture of empowerment and a focus on the whole ‘Product’ lifespan and its continuous improvement. Multi-disciplinary, Agile delivery teams create and build digital services based on customer needs and is a consistent ‘one stop shop’ for all front-to-end build functions.</w:t>
      </w:r>
    </w:p>
    <w:p w14:paraId="36DA0748" w14:textId="77777777" w:rsidR="00F5212B" w:rsidRPr="0065603A" w:rsidRDefault="00F5212B" w:rsidP="00F5212B">
      <w:pPr>
        <w:pStyle w:val="ListParagraph"/>
        <w:widowControl w:val="0"/>
        <w:numPr>
          <w:ilvl w:val="2"/>
          <w:numId w:val="4"/>
        </w:numPr>
        <w:tabs>
          <w:tab w:val="left" w:pos="2410"/>
        </w:tabs>
        <w:autoSpaceDE w:val="0"/>
        <w:autoSpaceDN w:val="0"/>
        <w:spacing w:before="103" w:after="120" w:line="276" w:lineRule="auto"/>
        <w:ind w:left="1560"/>
        <w:contextualSpacing w:val="0"/>
        <w:rPr>
          <w:rFonts w:ascii="Arial" w:eastAsia="Arial" w:hAnsi="Arial" w:cs="Arial"/>
        </w:rPr>
      </w:pPr>
      <w:r w:rsidRPr="0065603A">
        <w:rPr>
          <w:rFonts w:ascii="Arial" w:eastAsia="Arial" w:hAnsi="Arial" w:cs="Arial"/>
        </w:rPr>
        <w:t>Digital Platforms design digital services for our customers that are easy-to-use, convenient, and personalised for individuals, businesses, and agents. Our services promote digital take-up and voluntary compliance by designing for customer needs.</w:t>
      </w:r>
    </w:p>
    <w:p w14:paraId="6556185D" w14:textId="77777777" w:rsidR="00F5212B" w:rsidRPr="0065603A" w:rsidRDefault="00F5212B" w:rsidP="00F5212B">
      <w:pPr>
        <w:pStyle w:val="ListParagraph"/>
        <w:widowControl w:val="0"/>
        <w:numPr>
          <w:ilvl w:val="2"/>
          <w:numId w:val="4"/>
        </w:numPr>
        <w:tabs>
          <w:tab w:val="left" w:pos="2410"/>
        </w:tabs>
        <w:autoSpaceDE w:val="0"/>
        <w:autoSpaceDN w:val="0"/>
        <w:spacing w:before="103" w:after="120" w:line="276" w:lineRule="auto"/>
        <w:ind w:left="1560"/>
        <w:contextualSpacing w:val="0"/>
        <w:rPr>
          <w:rFonts w:ascii="Arial" w:eastAsia="Arial" w:hAnsi="Arial" w:cs="Arial"/>
          <w:b/>
          <w:bCs/>
        </w:rPr>
      </w:pPr>
      <w:r w:rsidRPr="0065603A">
        <w:rPr>
          <w:rFonts w:ascii="Arial" w:eastAsia="Arial" w:hAnsi="Arial" w:cs="Arial"/>
        </w:rPr>
        <w:t>We enhance the systems that provide and support our digital services by:</w:t>
      </w:r>
    </w:p>
    <w:p w14:paraId="32F1A55E" w14:textId="77777777" w:rsidR="00F5212B" w:rsidRPr="0065603A" w:rsidRDefault="00F5212B" w:rsidP="00765CE7">
      <w:pPr>
        <w:pStyle w:val="ListParagraph"/>
        <w:widowControl w:val="0"/>
        <w:numPr>
          <w:ilvl w:val="3"/>
          <w:numId w:val="4"/>
        </w:numPr>
        <w:autoSpaceDE w:val="0"/>
        <w:autoSpaceDN w:val="0"/>
        <w:spacing w:before="103" w:after="120" w:line="276" w:lineRule="auto"/>
        <w:ind w:left="2552" w:hanging="851"/>
        <w:contextualSpacing w:val="0"/>
        <w:rPr>
          <w:rFonts w:ascii="Arial" w:hAnsi="Arial" w:cs="Arial"/>
        </w:rPr>
      </w:pPr>
      <w:r w:rsidRPr="0065603A">
        <w:rPr>
          <w:rFonts w:ascii="Arial" w:hAnsi="Arial" w:cs="Arial"/>
        </w:rPr>
        <w:t>Operating the Multi-Channel Digital Tax Platform (MDTP), upon which all new digital services operate.</w:t>
      </w:r>
    </w:p>
    <w:p w14:paraId="7B61CB1B" w14:textId="77777777" w:rsidR="00F5212B" w:rsidRPr="0065603A" w:rsidRDefault="00F5212B" w:rsidP="00765CE7">
      <w:pPr>
        <w:pStyle w:val="ListParagraph"/>
        <w:widowControl w:val="0"/>
        <w:numPr>
          <w:ilvl w:val="3"/>
          <w:numId w:val="4"/>
        </w:numPr>
        <w:autoSpaceDE w:val="0"/>
        <w:autoSpaceDN w:val="0"/>
        <w:spacing w:before="103" w:after="120" w:line="276" w:lineRule="auto"/>
        <w:ind w:left="2552" w:hanging="851"/>
        <w:contextualSpacing w:val="0"/>
        <w:rPr>
          <w:rFonts w:ascii="Arial" w:hAnsi="Arial" w:cs="Arial"/>
        </w:rPr>
      </w:pPr>
      <w:r w:rsidRPr="0065603A">
        <w:rPr>
          <w:rFonts w:ascii="Arial" w:hAnsi="Arial" w:cs="Arial"/>
        </w:rPr>
        <w:t>Connecting with the Buyer’s existing systems, joining up services to deliver full end-to-end customer journeys.</w:t>
      </w:r>
    </w:p>
    <w:p w14:paraId="71B9C158" w14:textId="77777777" w:rsidR="00F5212B" w:rsidRPr="0065603A" w:rsidRDefault="00F5212B" w:rsidP="00765CE7">
      <w:pPr>
        <w:pStyle w:val="ListParagraph"/>
        <w:widowControl w:val="0"/>
        <w:numPr>
          <w:ilvl w:val="3"/>
          <w:numId w:val="4"/>
        </w:numPr>
        <w:autoSpaceDE w:val="0"/>
        <w:autoSpaceDN w:val="0"/>
        <w:spacing w:before="103" w:after="120" w:line="276" w:lineRule="auto"/>
        <w:ind w:left="2552" w:hanging="851"/>
        <w:contextualSpacing w:val="0"/>
        <w:rPr>
          <w:rFonts w:ascii="Arial" w:hAnsi="Arial" w:cs="Arial"/>
        </w:rPr>
      </w:pPr>
      <w:r w:rsidRPr="0065603A">
        <w:rPr>
          <w:rFonts w:ascii="Arial" w:hAnsi="Arial" w:cs="Arial"/>
        </w:rPr>
        <w:t>Ensuring our services are safe, secure, trusted and fully accredited.</w:t>
      </w:r>
    </w:p>
    <w:p w14:paraId="7E3B3497" w14:textId="77777777" w:rsidR="00F5212B" w:rsidRPr="0065603A" w:rsidRDefault="00F5212B" w:rsidP="00765CE7">
      <w:pPr>
        <w:pStyle w:val="ListParagraph"/>
        <w:widowControl w:val="0"/>
        <w:numPr>
          <w:ilvl w:val="3"/>
          <w:numId w:val="4"/>
        </w:numPr>
        <w:autoSpaceDE w:val="0"/>
        <w:autoSpaceDN w:val="0"/>
        <w:spacing w:before="103" w:after="120" w:line="276" w:lineRule="auto"/>
        <w:ind w:left="2552" w:hanging="851"/>
        <w:contextualSpacing w:val="0"/>
        <w:rPr>
          <w:rFonts w:ascii="Arial" w:hAnsi="Arial" w:cs="Arial"/>
        </w:rPr>
      </w:pPr>
      <w:r w:rsidRPr="0065603A">
        <w:rPr>
          <w:rFonts w:ascii="Arial" w:hAnsi="Arial" w:cs="Arial"/>
        </w:rPr>
        <w:t>Managing customer authentication and agent authorisation in a straightforward way.</w:t>
      </w:r>
    </w:p>
    <w:p w14:paraId="405D8D26" w14:textId="77777777" w:rsidR="00F5212B" w:rsidRPr="0065603A" w:rsidRDefault="00F5212B" w:rsidP="00F5212B">
      <w:pPr>
        <w:pStyle w:val="ListParagraph"/>
        <w:widowControl w:val="0"/>
        <w:numPr>
          <w:ilvl w:val="2"/>
          <w:numId w:val="4"/>
        </w:numPr>
        <w:tabs>
          <w:tab w:val="left" w:pos="2410"/>
        </w:tabs>
        <w:autoSpaceDE w:val="0"/>
        <w:autoSpaceDN w:val="0"/>
        <w:spacing w:before="103" w:after="120" w:line="276" w:lineRule="auto"/>
        <w:ind w:left="1560"/>
        <w:contextualSpacing w:val="0"/>
        <w:rPr>
          <w:rFonts w:ascii="Arial" w:eastAsia="Arial" w:hAnsi="Arial" w:cs="Arial"/>
        </w:rPr>
      </w:pPr>
      <w:r w:rsidRPr="0065603A">
        <w:rPr>
          <w:rFonts w:ascii="Arial" w:eastAsia="Arial" w:hAnsi="Arial" w:cs="Arial"/>
        </w:rPr>
        <w:t>We give our people the skills to make the most of digital tools and services by:</w:t>
      </w:r>
    </w:p>
    <w:p w14:paraId="5FFCD43A" w14:textId="77777777" w:rsidR="00F5212B" w:rsidRPr="0065603A" w:rsidRDefault="00F5212B" w:rsidP="00765CE7">
      <w:pPr>
        <w:pStyle w:val="ListParagraph"/>
        <w:widowControl w:val="0"/>
        <w:numPr>
          <w:ilvl w:val="3"/>
          <w:numId w:val="4"/>
        </w:numPr>
        <w:autoSpaceDE w:val="0"/>
        <w:autoSpaceDN w:val="0"/>
        <w:spacing w:before="103" w:after="120" w:line="276" w:lineRule="auto"/>
        <w:ind w:left="2552" w:hanging="851"/>
        <w:contextualSpacing w:val="0"/>
        <w:rPr>
          <w:rFonts w:ascii="Arial" w:hAnsi="Arial" w:cs="Arial"/>
        </w:rPr>
      </w:pPr>
      <w:r w:rsidRPr="0065603A">
        <w:rPr>
          <w:rFonts w:ascii="Arial" w:hAnsi="Arial" w:cs="Arial"/>
        </w:rPr>
        <w:t>Working together and supporting each other in multi-disciplinary, Agile delivery teams.</w:t>
      </w:r>
    </w:p>
    <w:p w14:paraId="0166A4B8" w14:textId="77777777" w:rsidR="00F5212B" w:rsidRPr="0065603A" w:rsidRDefault="00F5212B" w:rsidP="00765CE7">
      <w:pPr>
        <w:pStyle w:val="ListParagraph"/>
        <w:widowControl w:val="0"/>
        <w:numPr>
          <w:ilvl w:val="3"/>
          <w:numId w:val="4"/>
        </w:numPr>
        <w:autoSpaceDE w:val="0"/>
        <w:autoSpaceDN w:val="0"/>
        <w:spacing w:before="103" w:after="120" w:line="276" w:lineRule="auto"/>
        <w:ind w:left="2552" w:hanging="851"/>
        <w:contextualSpacing w:val="0"/>
        <w:rPr>
          <w:rFonts w:ascii="Arial" w:hAnsi="Arial" w:cs="Arial"/>
        </w:rPr>
      </w:pPr>
      <w:r w:rsidRPr="0065603A">
        <w:rPr>
          <w:rFonts w:ascii="Arial" w:hAnsi="Arial" w:cs="Arial"/>
        </w:rPr>
        <w:t>Improving the quality of our data to make management, policy, operational and intervention decisions.</w:t>
      </w:r>
    </w:p>
    <w:p w14:paraId="59C9CCAE" w14:textId="77777777" w:rsidR="00F5212B" w:rsidRPr="0065603A" w:rsidRDefault="00F5212B" w:rsidP="00765CE7">
      <w:pPr>
        <w:pStyle w:val="ListParagraph"/>
        <w:widowControl w:val="0"/>
        <w:numPr>
          <w:ilvl w:val="3"/>
          <w:numId w:val="4"/>
        </w:numPr>
        <w:autoSpaceDE w:val="0"/>
        <w:autoSpaceDN w:val="0"/>
        <w:spacing w:before="103" w:after="120" w:line="276" w:lineRule="auto"/>
        <w:ind w:left="2552" w:hanging="851"/>
        <w:contextualSpacing w:val="0"/>
        <w:rPr>
          <w:rFonts w:ascii="Arial" w:hAnsi="Arial" w:cs="Arial"/>
        </w:rPr>
      </w:pPr>
      <w:r w:rsidRPr="0065603A">
        <w:rPr>
          <w:rFonts w:ascii="Arial" w:hAnsi="Arial" w:cs="Arial"/>
        </w:rPr>
        <w:t>Embedding a culture of continuous improvement of services and processes.</w:t>
      </w:r>
    </w:p>
    <w:p w14:paraId="2DBE2500" w14:textId="77777777" w:rsidR="00F5212B" w:rsidRPr="0065603A" w:rsidRDefault="00F5212B" w:rsidP="00F5212B">
      <w:pPr>
        <w:pStyle w:val="Heading1"/>
        <w:numPr>
          <w:ilvl w:val="0"/>
          <w:numId w:val="4"/>
        </w:numPr>
        <w:tabs>
          <w:tab w:val="num" w:pos="720"/>
        </w:tabs>
        <w:spacing w:after="120" w:line="240" w:lineRule="auto"/>
        <w:ind w:left="426" w:hanging="426"/>
        <w:rPr>
          <w:rFonts w:ascii="Arial" w:hAnsi="Arial" w:cs="Arial"/>
          <w:b w:val="0"/>
          <w:bCs w:val="0"/>
          <w:color w:val="auto"/>
        </w:rPr>
      </w:pPr>
      <w:bookmarkStart w:id="7" w:name="_Toc150958706"/>
      <w:r w:rsidRPr="0065603A">
        <w:rPr>
          <w:rFonts w:ascii="Arial" w:hAnsi="Arial" w:cs="Arial"/>
          <w:color w:val="auto"/>
        </w:rPr>
        <w:t>Scope of Requirement</w:t>
      </w:r>
      <w:bookmarkEnd w:id="7"/>
    </w:p>
    <w:p w14:paraId="729E449E" w14:textId="77777777" w:rsidR="00F5212B" w:rsidRPr="0065603A" w:rsidRDefault="00F5212B" w:rsidP="00765CE7">
      <w:pPr>
        <w:pStyle w:val="ListParagraph"/>
        <w:numPr>
          <w:ilvl w:val="1"/>
          <w:numId w:val="4"/>
        </w:numPr>
        <w:spacing w:after="120"/>
        <w:ind w:left="1134" w:hanging="708"/>
        <w:contextualSpacing w:val="0"/>
        <w:rPr>
          <w:rFonts w:ascii="Arial" w:hAnsi="Arial" w:cs="Arial"/>
        </w:rPr>
      </w:pPr>
      <w:r w:rsidRPr="0065603A">
        <w:rPr>
          <w:rFonts w:ascii="Arial" w:hAnsi="Arial" w:cs="Arial"/>
        </w:rPr>
        <w:t>The Buyer is seeking two Suppliers, one for each lot to partner with Digital Platforms to deliver and provide technical and operational support for the areas described within:</w:t>
      </w:r>
    </w:p>
    <w:p w14:paraId="3CBB5683" w14:textId="77777777" w:rsidR="00F5212B" w:rsidRPr="0065603A" w:rsidRDefault="00F5212B" w:rsidP="00765CE7">
      <w:pPr>
        <w:pStyle w:val="ListParagraph"/>
        <w:widowControl w:val="0"/>
        <w:numPr>
          <w:ilvl w:val="2"/>
          <w:numId w:val="4"/>
        </w:numPr>
        <w:tabs>
          <w:tab w:val="left" w:pos="3969"/>
        </w:tabs>
        <w:autoSpaceDE w:val="0"/>
        <w:autoSpaceDN w:val="0"/>
        <w:spacing w:before="103" w:after="120" w:line="276" w:lineRule="auto"/>
        <w:ind w:left="1843" w:hanging="709"/>
        <w:contextualSpacing w:val="0"/>
        <w:rPr>
          <w:rFonts w:ascii="Arial" w:hAnsi="Arial" w:cs="Arial"/>
        </w:rPr>
      </w:pPr>
      <w:r w:rsidRPr="0065603A">
        <w:rPr>
          <w:rFonts w:ascii="Arial" w:hAnsi="Arial" w:cs="Arial"/>
        </w:rPr>
        <w:t>Appendix 1: Lot 1 Run &amp; Change Products Specification</w:t>
      </w:r>
    </w:p>
    <w:p w14:paraId="79F2B5D4" w14:textId="77777777" w:rsidR="00F5212B" w:rsidRPr="0065603A" w:rsidRDefault="00F5212B" w:rsidP="00765CE7">
      <w:pPr>
        <w:pStyle w:val="ListParagraph"/>
        <w:widowControl w:val="0"/>
        <w:numPr>
          <w:ilvl w:val="2"/>
          <w:numId w:val="4"/>
        </w:numPr>
        <w:tabs>
          <w:tab w:val="left" w:pos="3969"/>
        </w:tabs>
        <w:autoSpaceDE w:val="0"/>
        <w:autoSpaceDN w:val="0"/>
        <w:spacing w:before="103" w:after="120" w:line="276" w:lineRule="auto"/>
        <w:ind w:left="1843" w:hanging="709"/>
        <w:contextualSpacing w:val="0"/>
        <w:rPr>
          <w:rFonts w:ascii="Arial" w:hAnsi="Arial" w:cs="Arial"/>
        </w:rPr>
      </w:pPr>
      <w:r w:rsidRPr="0065603A">
        <w:rPr>
          <w:rFonts w:ascii="Arial" w:hAnsi="Arial" w:cs="Arial"/>
        </w:rPr>
        <w:t>Appendix 2: Lot 2 Run &amp; Change Platforms Specification</w:t>
      </w:r>
    </w:p>
    <w:p w14:paraId="6F3688D6" w14:textId="77777777" w:rsidR="00F5212B" w:rsidRPr="0065603A" w:rsidRDefault="00F5212B" w:rsidP="00765CE7">
      <w:pPr>
        <w:pStyle w:val="ListParagraph"/>
        <w:numPr>
          <w:ilvl w:val="1"/>
          <w:numId w:val="4"/>
        </w:numPr>
        <w:spacing w:after="120"/>
        <w:ind w:left="1134" w:hanging="708"/>
        <w:contextualSpacing w:val="0"/>
        <w:rPr>
          <w:rFonts w:ascii="Arial" w:hAnsi="Arial" w:cs="Arial"/>
        </w:rPr>
      </w:pPr>
      <w:r w:rsidRPr="0065603A">
        <w:rPr>
          <w:rFonts w:ascii="Arial" w:hAnsi="Arial" w:cs="Arial"/>
        </w:rPr>
        <w:t xml:space="preserve">Suppliers will extend our technical capability and capacity to respond to increasing technical demands across the Buyer, especially in the creation and build of critical digital services and transformation to our existing services, making them more accessible and intuitive for citizens. The Services will ensure continuity of services for the Buyer and support the high volume of delivery demand. </w:t>
      </w:r>
    </w:p>
    <w:p w14:paraId="1A2C7FA4" w14:textId="77777777" w:rsidR="00F5212B" w:rsidRPr="0065603A" w:rsidRDefault="00F5212B" w:rsidP="00765CE7">
      <w:pPr>
        <w:pStyle w:val="ListParagraph"/>
        <w:numPr>
          <w:ilvl w:val="1"/>
          <w:numId w:val="4"/>
        </w:numPr>
        <w:spacing w:after="120"/>
        <w:ind w:left="1134" w:hanging="708"/>
        <w:rPr>
          <w:rFonts w:ascii="Arial" w:hAnsi="Arial" w:cs="Arial"/>
        </w:rPr>
      </w:pPr>
      <w:r w:rsidRPr="0065603A">
        <w:rPr>
          <w:rFonts w:ascii="Arial" w:hAnsi="Arial" w:cs="Arial"/>
        </w:rPr>
        <w:t xml:space="preserve">The expected outcome is for the two Suppliers to bring industry best practices and high performing teams to work alongside Digital Platforms teams across various CDIO product teams and functions, working collaboratively with high-profile programmes across the Buyer, whilst adhering to Government Service Standard. </w:t>
      </w:r>
    </w:p>
    <w:p w14:paraId="382980D5" w14:textId="77777777" w:rsidR="00F5212B" w:rsidRPr="0065603A" w:rsidRDefault="00F5212B" w:rsidP="00765CE7">
      <w:pPr>
        <w:pStyle w:val="ListParagraph"/>
        <w:numPr>
          <w:ilvl w:val="1"/>
          <w:numId w:val="4"/>
        </w:numPr>
        <w:spacing w:after="120"/>
        <w:ind w:left="1134" w:hanging="708"/>
        <w:contextualSpacing w:val="0"/>
        <w:rPr>
          <w:rFonts w:ascii="Arial" w:hAnsi="Arial" w:cs="Arial"/>
        </w:rPr>
      </w:pPr>
      <w:r w:rsidRPr="0065603A">
        <w:rPr>
          <w:rFonts w:ascii="Arial" w:hAnsi="Arial" w:cs="Arial"/>
        </w:rPr>
        <w:t xml:space="preserve">The Supplier shall follow Agile principles where suitable and to work collaboratively with us in multidisciplinary teams consisting of the Buyer Civil Servants, to promote the upskilling of the Buyer staff and demonstrate a collaborative approach to problem solving, as well as other Supplier teams, to deliver stated outcomes at pace.  </w:t>
      </w:r>
    </w:p>
    <w:p w14:paraId="5BB4E6A0" w14:textId="4DB2EF9B" w:rsidR="00F5212B" w:rsidRPr="0065603A" w:rsidRDefault="00F5212B" w:rsidP="00765CE7">
      <w:pPr>
        <w:pStyle w:val="ListParagraph"/>
        <w:numPr>
          <w:ilvl w:val="1"/>
          <w:numId w:val="4"/>
        </w:numPr>
        <w:spacing w:after="120"/>
        <w:ind w:left="1134" w:hanging="708"/>
        <w:rPr>
          <w:rFonts w:ascii="Arial" w:hAnsi="Arial" w:cs="Arial"/>
        </w:rPr>
      </w:pPr>
      <w:r w:rsidRPr="0065603A">
        <w:rPr>
          <w:rFonts w:ascii="Arial" w:hAnsi="Arial" w:cs="Arial"/>
        </w:rPr>
        <w:t>Each contract has zero committed spend and will be managed through specifying outcome-based requirements through Statement of Works covering a fixed period. Further details on Statements of Work can be found in Section 10</w:t>
      </w:r>
      <w:r w:rsidR="00993654">
        <w:rPr>
          <w:rFonts w:ascii="Arial" w:hAnsi="Arial" w:cs="Arial"/>
        </w:rPr>
        <w:t xml:space="preserve">. </w:t>
      </w:r>
      <w:r w:rsidR="00993654" w:rsidRPr="0065603A">
        <w:rPr>
          <w:rFonts w:ascii="Arial" w:hAnsi="Arial" w:cs="Arial"/>
        </w:rPr>
        <w:t xml:space="preserve"> </w:t>
      </w:r>
      <w:r w:rsidR="007333D6">
        <w:rPr>
          <w:rFonts w:ascii="Arial" w:hAnsi="Arial" w:cs="Arial"/>
        </w:rPr>
        <w:t>S</w:t>
      </w:r>
      <w:r w:rsidRPr="0065603A">
        <w:rPr>
          <w:rFonts w:ascii="Arial" w:hAnsi="Arial" w:cs="Arial"/>
        </w:rPr>
        <w:t>ee Appendices for the further specifications of the services as per section 3.1.</w:t>
      </w:r>
    </w:p>
    <w:p w14:paraId="46007B84" w14:textId="77777777" w:rsidR="00F5212B" w:rsidRPr="0065603A" w:rsidRDefault="00F5212B" w:rsidP="00765CE7">
      <w:pPr>
        <w:pStyle w:val="ListParagraph"/>
        <w:numPr>
          <w:ilvl w:val="1"/>
          <w:numId w:val="4"/>
        </w:numPr>
        <w:spacing w:after="120"/>
        <w:ind w:left="1134" w:hanging="708"/>
        <w:rPr>
          <w:rFonts w:ascii="Arial" w:hAnsi="Arial" w:cs="Arial"/>
        </w:rPr>
      </w:pPr>
      <w:r w:rsidRPr="0065603A">
        <w:rPr>
          <w:rFonts w:ascii="Arial" w:hAnsi="Arial" w:cs="Arial"/>
        </w:rPr>
        <w:t xml:space="preserve">To provide a quality service, the Supplier will: </w:t>
      </w:r>
    </w:p>
    <w:p w14:paraId="1B8F464E" w14:textId="77777777" w:rsidR="00F5212B" w:rsidRPr="0065603A" w:rsidRDefault="00F5212B" w:rsidP="00765CE7">
      <w:pPr>
        <w:pStyle w:val="ListParagraph"/>
        <w:numPr>
          <w:ilvl w:val="2"/>
          <w:numId w:val="4"/>
        </w:numPr>
        <w:spacing w:after="120" w:line="276" w:lineRule="auto"/>
        <w:ind w:left="1843"/>
        <w:contextualSpacing w:val="0"/>
        <w:rPr>
          <w:rFonts w:ascii="Arial" w:hAnsi="Arial" w:cs="Arial"/>
        </w:rPr>
      </w:pPr>
      <w:r w:rsidRPr="0065603A">
        <w:rPr>
          <w:rFonts w:ascii="Arial" w:hAnsi="Arial" w:cs="Arial"/>
        </w:rPr>
        <w:t>Ensure that deliverables and any services managed comply with the Buyer’s technical and architectural standards, patterns, testing policies and deployment/release rules.</w:t>
      </w:r>
    </w:p>
    <w:p w14:paraId="6288DF86" w14:textId="77777777" w:rsidR="00F5212B" w:rsidRPr="0065603A" w:rsidRDefault="00F5212B" w:rsidP="00765CE7">
      <w:pPr>
        <w:pStyle w:val="ListParagraph"/>
        <w:numPr>
          <w:ilvl w:val="2"/>
          <w:numId w:val="4"/>
        </w:numPr>
        <w:spacing w:after="120" w:line="276" w:lineRule="auto"/>
        <w:ind w:left="1843"/>
        <w:contextualSpacing w:val="0"/>
        <w:rPr>
          <w:rFonts w:ascii="Arial" w:hAnsi="Arial" w:cs="Arial"/>
        </w:rPr>
      </w:pPr>
      <w:r w:rsidRPr="0065603A">
        <w:rPr>
          <w:rFonts w:ascii="Arial" w:hAnsi="Arial" w:cs="Arial"/>
        </w:rPr>
        <w:t>Ensure that deliverables produced are of sufficient quality and standard to meet the Buyer’s defined acceptance criteria set out in the Statement of Work.</w:t>
      </w:r>
    </w:p>
    <w:p w14:paraId="37F3F292" w14:textId="77777777" w:rsidR="00F5212B" w:rsidRPr="0065603A" w:rsidRDefault="00F5212B" w:rsidP="00765CE7">
      <w:pPr>
        <w:pStyle w:val="ListParagraph"/>
        <w:numPr>
          <w:ilvl w:val="2"/>
          <w:numId w:val="4"/>
        </w:numPr>
        <w:spacing w:after="120" w:line="276" w:lineRule="auto"/>
        <w:ind w:left="1843"/>
        <w:contextualSpacing w:val="0"/>
        <w:rPr>
          <w:rFonts w:ascii="Arial" w:hAnsi="Arial" w:cs="Arial"/>
        </w:rPr>
      </w:pPr>
      <w:r w:rsidRPr="0065603A">
        <w:rPr>
          <w:rFonts w:ascii="Arial" w:hAnsi="Arial" w:cs="Arial"/>
        </w:rPr>
        <w:t>Identify, communicate, and manage risks to the delivery of the outcomes specified in the Statement of Work.</w:t>
      </w:r>
    </w:p>
    <w:p w14:paraId="24AD8B2E" w14:textId="77777777" w:rsidR="00F5212B" w:rsidRPr="0065603A" w:rsidRDefault="00F5212B" w:rsidP="00765CE7">
      <w:pPr>
        <w:pStyle w:val="ListParagraph"/>
        <w:numPr>
          <w:ilvl w:val="2"/>
          <w:numId w:val="4"/>
        </w:numPr>
        <w:spacing w:after="120" w:line="276" w:lineRule="auto"/>
        <w:ind w:left="1843"/>
        <w:contextualSpacing w:val="0"/>
        <w:rPr>
          <w:rFonts w:ascii="Arial" w:hAnsi="Arial" w:cs="Arial"/>
        </w:rPr>
      </w:pPr>
      <w:r w:rsidRPr="0065603A">
        <w:rPr>
          <w:rFonts w:ascii="Arial" w:hAnsi="Arial" w:cs="Arial"/>
        </w:rPr>
        <w:t xml:space="preserve">Wait for confirmation from the Buyer before deploying staff, teams, or tooling, if an unmitigable risk to delivery has been identified by the Buyer. </w:t>
      </w:r>
    </w:p>
    <w:p w14:paraId="30C129C5" w14:textId="7C18AB38" w:rsidR="00F5212B" w:rsidRPr="0065603A" w:rsidRDefault="00F5212B" w:rsidP="00765CE7">
      <w:pPr>
        <w:pStyle w:val="ListParagraph"/>
        <w:numPr>
          <w:ilvl w:val="2"/>
          <w:numId w:val="4"/>
        </w:numPr>
        <w:spacing w:after="120" w:line="276" w:lineRule="auto"/>
        <w:ind w:left="1843"/>
        <w:rPr>
          <w:rFonts w:ascii="Arial" w:hAnsi="Arial" w:cs="Arial"/>
        </w:rPr>
      </w:pPr>
      <w:r w:rsidRPr="0065603A">
        <w:rPr>
          <w:rFonts w:ascii="Arial" w:hAnsi="Arial" w:cs="Arial"/>
        </w:rPr>
        <w:t xml:space="preserve">Agree with the Buyer, where appropriate, development and changes to the </w:t>
      </w:r>
      <w:r w:rsidRPr="00BE6FB4">
        <w:rPr>
          <w:rFonts w:ascii="Arial" w:hAnsi="Arial" w:cs="Arial"/>
        </w:rPr>
        <w:t>above (3.</w:t>
      </w:r>
      <w:r w:rsidR="00BE6FB4">
        <w:rPr>
          <w:rFonts w:ascii="Arial" w:hAnsi="Arial" w:cs="Arial"/>
        </w:rPr>
        <w:t>6</w:t>
      </w:r>
      <w:r w:rsidRPr="00BE6FB4">
        <w:rPr>
          <w:rFonts w:ascii="Arial" w:hAnsi="Arial" w:cs="Arial"/>
        </w:rPr>
        <w:t>.1. to 3.</w:t>
      </w:r>
      <w:r w:rsidR="00BE6FB4">
        <w:rPr>
          <w:rFonts w:ascii="Arial" w:hAnsi="Arial" w:cs="Arial"/>
        </w:rPr>
        <w:t>6</w:t>
      </w:r>
      <w:r w:rsidRPr="00BE6FB4">
        <w:rPr>
          <w:rFonts w:ascii="Arial" w:hAnsi="Arial" w:cs="Arial"/>
        </w:rPr>
        <w:t>.4.) in relation</w:t>
      </w:r>
      <w:r w:rsidRPr="0065603A">
        <w:rPr>
          <w:rFonts w:ascii="Arial" w:hAnsi="Arial" w:cs="Arial"/>
        </w:rPr>
        <w:t xml:space="preserve"> to best industry practice experience. </w:t>
      </w:r>
    </w:p>
    <w:p w14:paraId="7D6C3E08" w14:textId="77777777" w:rsidR="00F5212B" w:rsidRPr="0065603A" w:rsidRDefault="00F5212B" w:rsidP="00765CE7">
      <w:pPr>
        <w:pStyle w:val="ListParagraph"/>
        <w:numPr>
          <w:ilvl w:val="2"/>
          <w:numId w:val="4"/>
        </w:numPr>
        <w:spacing w:after="120" w:line="276" w:lineRule="auto"/>
        <w:ind w:left="1843"/>
        <w:contextualSpacing w:val="0"/>
        <w:rPr>
          <w:rFonts w:ascii="Arial" w:hAnsi="Arial" w:cs="Arial"/>
        </w:rPr>
      </w:pPr>
      <w:r w:rsidRPr="0065603A">
        <w:rPr>
          <w:rFonts w:ascii="Arial" w:hAnsi="Arial" w:cs="Arial"/>
        </w:rPr>
        <w:t xml:space="preserve">Put in place (to the Buyer’s satisfaction and approval) a robust internal governance process, providing quality assurance activities to identify, communicate and effectively manage all risk to deliveries and outcomes, and monitor internal performance to ensure outcomes are delivered to standards acceptable to the Buyer. </w:t>
      </w:r>
    </w:p>
    <w:p w14:paraId="3C94C672" w14:textId="77777777" w:rsidR="00F5212B" w:rsidRPr="0065603A" w:rsidRDefault="00F5212B" w:rsidP="00F5212B">
      <w:pPr>
        <w:pStyle w:val="Heading1"/>
        <w:numPr>
          <w:ilvl w:val="0"/>
          <w:numId w:val="4"/>
        </w:numPr>
        <w:tabs>
          <w:tab w:val="num" w:pos="720"/>
        </w:tabs>
        <w:spacing w:after="120" w:line="240" w:lineRule="auto"/>
        <w:ind w:left="426" w:hanging="426"/>
        <w:rPr>
          <w:rFonts w:ascii="Arial" w:hAnsi="Arial" w:cs="Arial"/>
          <w:b w:val="0"/>
          <w:bCs w:val="0"/>
          <w:color w:val="auto"/>
        </w:rPr>
      </w:pPr>
      <w:bookmarkStart w:id="8" w:name="_Toc150958707"/>
      <w:r w:rsidRPr="0065603A">
        <w:rPr>
          <w:rFonts w:ascii="Arial" w:hAnsi="Arial" w:cs="Arial"/>
          <w:color w:val="auto"/>
        </w:rPr>
        <w:t>Knowledge Transfer</w:t>
      </w:r>
      <w:bookmarkEnd w:id="8"/>
      <w:r w:rsidRPr="0065603A">
        <w:rPr>
          <w:rFonts w:ascii="Arial" w:hAnsi="Arial" w:cs="Arial"/>
          <w:color w:val="auto"/>
        </w:rPr>
        <w:t> </w:t>
      </w:r>
    </w:p>
    <w:p w14:paraId="328DE1E6"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851" w:hanging="425"/>
        <w:contextualSpacing w:val="0"/>
        <w:rPr>
          <w:rFonts w:ascii="Arial" w:hAnsi="Arial" w:cs="Arial"/>
        </w:rPr>
      </w:pPr>
      <w:r w:rsidRPr="0065603A">
        <w:rPr>
          <w:rFonts w:ascii="Arial" w:hAnsi="Arial" w:cs="Arial"/>
        </w:rPr>
        <w:t>Throughout the Contract Period, the Supplier must work collaboratively with the Buyer to ensure a thorough and complete Knowledge Transfer upon the completion of each SoW as well as upon request. This will support the development of the Buyer staff to assist with the generation and growth of intelligent client in-house capabilities and promote a collaborative approach to problem solving, as well as supporting transition activities at the end of the Contract to ensure continuation of services to a quality standard.  </w:t>
      </w:r>
    </w:p>
    <w:p w14:paraId="08201045"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851" w:hanging="425"/>
        <w:contextualSpacing w:val="0"/>
        <w:rPr>
          <w:rFonts w:ascii="Arial" w:hAnsi="Arial" w:cs="Arial"/>
        </w:rPr>
      </w:pPr>
      <w:r w:rsidRPr="0065603A">
        <w:rPr>
          <w:rFonts w:ascii="Arial" w:hAnsi="Arial" w:cs="Arial"/>
        </w:rPr>
        <w:t>This may include working with the Buyer to identify their potential skills gaps and subsequently supporting the Buyer in the reduction of such skills gaps, proactively sharing knowledge and experience with members of the Buyer team and communities of practice through activities such as work shadowing.</w:t>
      </w:r>
    </w:p>
    <w:p w14:paraId="511CE721"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851" w:hanging="425"/>
        <w:contextualSpacing w:val="0"/>
        <w:rPr>
          <w:rFonts w:ascii="Arial" w:hAnsi="Arial" w:cs="Arial"/>
        </w:rPr>
      </w:pPr>
      <w:r w:rsidRPr="0065603A">
        <w:rPr>
          <w:rFonts w:ascii="Arial" w:hAnsi="Arial" w:cs="Arial"/>
        </w:rPr>
        <w:t xml:space="preserve">The Supplier will engage in activities that support knowledge transfer including (without limitation) creating work shadowing opportunities and learning sessions, as well as carrying out robust documentation management processes, supported by the use of shared information repositories. This should be completed upon request by the Buyer and to our satisfaction. </w:t>
      </w:r>
    </w:p>
    <w:p w14:paraId="5CDBC271" w14:textId="77777777" w:rsidR="00F5212B" w:rsidRPr="0065603A" w:rsidRDefault="00F5212B" w:rsidP="00F5212B">
      <w:pPr>
        <w:pStyle w:val="Heading1"/>
        <w:numPr>
          <w:ilvl w:val="0"/>
          <w:numId w:val="4"/>
        </w:numPr>
        <w:tabs>
          <w:tab w:val="num" w:pos="720"/>
        </w:tabs>
        <w:spacing w:after="120" w:line="240" w:lineRule="auto"/>
        <w:ind w:left="426" w:hanging="426"/>
        <w:rPr>
          <w:rFonts w:ascii="Arial" w:hAnsi="Arial" w:cs="Arial"/>
          <w:b w:val="0"/>
          <w:bCs w:val="0"/>
          <w:color w:val="auto"/>
        </w:rPr>
      </w:pPr>
      <w:bookmarkStart w:id="9" w:name="_Toc150958708"/>
      <w:r w:rsidRPr="0065603A">
        <w:rPr>
          <w:rFonts w:ascii="Arial" w:hAnsi="Arial" w:cs="Arial"/>
          <w:color w:val="auto"/>
        </w:rPr>
        <w:t>Ecosystem</w:t>
      </w:r>
      <w:bookmarkEnd w:id="9"/>
      <w:r w:rsidRPr="0065603A">
        <w:rPr>
          <w:rFonts w:ascii="Arial" w:hAnsi="Arial" w:cs="Arial"/>
          <w:color w:val="auto"/>
        </w:rPr>
        <w:t xml:space="preserve"> </w:t>
      </w:r>
    </w:p>
    <w:p w14:paraId="75BF40A4"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851" w:hanging="425"/>
        <w:contextualSpacing w:val="0"/>
        <w:rPr>
          <w:rFonts w:ascii="Arial" w:hAnsi="Arial" w:cs="Arial"/>
        </w:rPr>
      </w:pPr>
      <w:r w:rsidRPr="0065603A">
        <w:rPr>
          <w:rFonts w:ascii="Arial" w:hAnsi="Arial" w:cs="Arial"/>
        </w:rPr>
        <w:t xml:space="preserve">The Supplier must fully utilise their Ecosystem of supply chain partners and SMEs to fulfil requirements. </w:t>
      </w:r>
    </w:p>
    <w:p w14:paraId="451FBA61"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851" w:hanging="425"/>
        <w:rPr>
          <w:rFonts w:ascii="Arial" w:hAnsi="Arial" w:cs="Arial"/>
        </w:rPr>
      </w:pPr>
      <w:r w:rsidRPr="0065603A">
        <w:rPr>
          <w:rFonts w:ascii="Arial" w:hAnsi="Arial" w:cs="Arial"/>
        </w:rPr>
        <w:t>The Supplier must commit that a minimum 30% (by revenue) of the services required by the Buyer are delivered via an Ecosystem containing a minimum of five (5) SMEs.</w:t>
      </w:r>
    </w:p>
    <w:p w14:paraId="6D3DFD2B"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851" w:hanging="425"/>
        <w:contextualSpacing w:val="0"/>
        <w:rPr>
          <w:rFonts w:ascii="Arial" w:hAnsi="Arial" w:cs="Arial"/>
        </w:rPr>
      </w:pPr>
      <w:r w:rsidRPr="0065603A">
        <w:rPr>
          <w:rFonts w:ascii="Arial" w:hAnsi="Arial" w:cs="Arial"/>
        </w:rPr>
        <w:t xml:space="preserve">The Supplier must comply with Sections 2 and 3 of Joint Schedule 12: Supply Chain Visibility in the advertisement of Sub-Contract opportunities and the provision of Supply Chain Spend Visibility. </w:t>
      </w:r>
    </w:p>
    <w:p w14:paraId="7E2643F8"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851" w:hanging="425"/>
        <w:contextualSpacing w:val="0"/>
        <w:rPr>
          <w:rFonts w:ascii="Arial" w:hAnsi="Arial" w:cs="Arial"/>
        </w:rPr>
      </w:pPr>
      <w:r w:rsidRPr="0065603A">
        <w:rPr>
          <w:rFonts w:ascii="Arial" w:hAnsi="Arial" w:cs="Arial"/>
        </w:rPr>
        <w:t>the Buyer expects the Supplier will not place restraints on any Ecosystem partner within their supply chain that effectively limits their ability to join any other supply chain. If, this occurs, it must only be with the explicit agreement, acting without duress, of that SME.</w:t>
      </w:r>
    </w:p>
    <w:p w14:paraId="1D0A69EC" w14:textId="77777777" w:rsidR="00F5212B" w:rsidRPr="0065603A" w:rsidRDefault="00F5212B" w:rsidP="00F5212B">
      <w:pPr>
        <w:pStyle w:val="Heading1"/>
        <w:numPr>
          <w:ilvl w:val="0"/>
          <w:numId w:val="4"/>
        </w:numPr>
        <w:tabs>
          <w:tab w:val="num" w:pos="720"/>
        </w:tabs>
        <w:spacing w:after="120" w:line="240" w:lineRule="auto"/>
        <w:ind w:left="426" w:hanging="426"/>
        <w:rPr>
          <w:rFonts w:ascii="Arial" w:hAnsi="Arial" w:cs="Arial"/>
          <w:b w:val="0"/>
          <w:bCs w:val="0"/>
          <w:color w:val="auto"/>
        </w:rPr>
      </w:pPr>
      <w:bookmarkStart w:id="10" w:name="_Toc149636969"/>
      <w:bookmarkStart w:id="11" w:name="_Toc150958709"/>
      <w:r w:rsidRPr="0065603A">
        <w:rPr>
          <w:rFonts w:ascii="Arial" w:hAnsi="Arial" w:cs="Arial"/>
          <w:color w:val="auto"/>
        </w:rPr>
        <w:t>Supplier Staff</w:t>
      </w:r>
      <w:bookmarkEnd w:id="10"/>
      <w:bookmarkEnd w:id="11"/>
    </w:p>
    <w:p w14:paraId="338E3AB5"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851" w:hanging="425"/>
        <w:contextualSpacing w:val="0"/>
        <w:rPr>
          <w:rFonts w:ascii="Arial" w:hAnsi="Arial" w:cs="Arial"/>
        </w:rPr>
      </w:pPr>
      <w:bookmarkStart w:id="12" w:name="_Toc149636970"/>
      <w:r w:rsidRPr="0065603A">
        <w:rPr>
          <w:rFonts w:ascii="Arial" w:hAnsi="Arial" w:cs="Arial"/>
        </w:rPr>
        <w:t>Required behaviour</w:t>
      </w:r>
      <w:bookmarkEnd w:id="12"/>
    </w:p>
    <w:p w14:paraId="726EFF87" w14:textId="77777777" w:rsidR="00F5212B" w:rsidRPr="0065603A" w:rsidRDefault="00F5212B" w:rsidP="00F5212B">
      <w:pPr>
        <w:pStyle w:val="ListParagraph"/>
        <w:widowControl w:val="0"/>
        <w:numPr>
          <w:ilvl w:val="2"/>
          <w:numId w:val="4"/>
        </w:numPr>
        <w:tabs>
          <w:tab w:val="left" w:pos="1857"/>
          <w:tab w:val="left" w:pos="1858"/>
        </w:tabs>
        <w:autoSpaceDE w:val="0"/>
        <w:autoSpaceDN w:val="0"/>
        <w:spacing w:before="103" w:after="120" w:line="276" w:lineRule="auto"/>
        <w:ind w:left="1560"/>
        <w:contextualSpacing w:val="0"/>
        <w:rPr>
          <w:rFonts w:ascii="Arial" w:hAnsi="Arial" w:cs="Arial"/>
        </w:rPr>
      </w:pPr>
      <w:r w:rsidRPr="0065603A">
        <w:rPr>
          <w:rFonts w:ascii="Arial" w:hAnsi="Arial" w:cs="Arial"/>
        </w:rPr>
        <w:t>The Supplier must:</w:t>
      </w:r>
    </w:p>
    <w:p w14:paraId="274DCCB7" w14:textId="77777777" w:rsidR="00F5212B" w:rsidRPr="0065603A" w:rsidRDefault="00F5212B" w:rsidP="00765CE7">
      <w:pPr>
        <w:pStyle w:val="ListParagraph"/>
        <w:widowControl w:val="0"/>
        <w:numPr>
          <w:ilvl w:val="3"/>
          <w:numId w:val="4"/>
        </w:numPr>
        <w:autoSpaceDE w:val="0"/>
        <w:autoSpaceDN w:val="0"/>
        <w:spacing w:before="103" w:after="120" w:line="276" w:lineRule="auto"/>
        <w:ind w:left="2835" w:hanging="1275"/>
        <w:contextualSpacing w:val="0"/>
        <w:rPr>
          <w:rFonts w:ascii="Arial" w:hAnsi="Arial" w:cs="Arial"/>
        </w:rPr>
      </w:pPr>
      <w:r w:rsidRPr="0065603A">
        <w:rPr>
          <w:rFonts w:ascii="Arial" w:hAnsi="Arial" w:cs="Arial"/>
        </w:rPr>
        <w:t xml:space="preserve">Adhere to HMRC’s Code of Conduct </w:t>
      </w:r>
      <w:hyperlink r:id="rId20" w:history="1">
        <w:r w:rsidRPr="0065603A">
          <w:rPr>
            <w:rFonts w:ascii="Arial" w:hAnsi="Arial" w:cs="Arial"/>
          </w:rPr>
          <w:t>The Civil Service code - GOV.UK (www.gov.uk)</w:t>
        </w:r>
      </w:hyperlink>
      <w:r w:rsidRPr="0065603A">
        <w:rPr>
          <w:rFonts w:ascii="Arial" w:hAnsi="Arial" w:cs="Arial"/>
        </w:rPr>
        <w:t>.</w:t>
      </w:r>
    </w:p>
    <w:p w14:paraId="6EB346E5" w14:textId="77777777" w:rsidR="00F5212B" w:rsidRPr="0065603A" w:rsidRDefault="00F5212B" w:rsidP="00765CE7">
      <w:pPr>
        <w:pStyle w:val="ListParagraph"/>
        <w:widowControl w:val="0"/>
        <w:numPr>
          <w:ilvl w:val="3"/>
          <w:numId w:val="4"/>
        </w:numPr>
        <w:autoSpaceDE w:val="0"/>
        <w:autoSpaceDN w:val="0"/>
        <w:spacing w:before="103" w:after="120" w:line="276" w:lineRule="auto"/>
        <w:ind w:left="2835" w:hanging="1275"/>
        <w:contextualSpacing w:val="0"/>
        <w:rPr>
          <w:rFonts w:ascii="Arial" w:hAnsi="Arial" w:cs="Arial"/>
        </w:rPr>
      </w:pPr>
      <w:r w:rsidRPr="0065603A">
        <w:rPr>
          <w:rStyle w:val="ui-provider"/>
          <w:rFonts w:ascii="Arial" w:hAnsi="Arial" w:cs="Arial"/>
        </w:rPr>
        <w:t xml:space="preserve">Adhere to Government </w:t>
      </w:r>
      <w:hyperlink r:id="rId21" w:tgtFrame="_blank" w:tooltip="https://www.gov.uk/service-manual/service-standard" w:history="1">
        <w:r w:rsidRPr="0065603A">
          <w:rPr>
            <w:rStyle w:val="Hyperlink"/>
            <w:rFonts w:ascii="Arial" w:hAnsi="Arial" w:cs="Arial"/>
          </w:rPr>
          <w:t>Service Standard</w:t>
        </w:r>
      </w:hyperlink>
      <w:r w:rsidRPr="0065603A">
        <w:rPr>
          <w:rStyle w:val="ui-provider"/>
          <w:rFonts w:ascii="Arial" w:hAnsi="Arial" w:cs="Arial"/>
        </w:rPr>
        <w:t>. </w:t>
      </w:r>
    </w:p>
    <w:p w14:paraId="6EB3A4CB" w14:textId="77777777" w:rsidR="00F5212B" w:rsidRPr="0065603A" w:rsidRDefault="00F5212B" w:rsidP="00765CE7">
      <w:pPr>
        <w:pStyle w:val="ListParagraph"/>
        <w:widowControl w:val="0"/>
        <w:numPr>
          <w:ilvl w:val="3"/>
          <w:numId w:val="4"/>
        </w:numPr>
        <w:autoSpaceDE w:val="0"/>
        <w:autoSpaceDN w:val="0"/>
        <w:spacing w:before="103" w:after="120" w:line="276" w:lineRule="auto"/>
        <w:ind w:left="2835" w:hanging="1275"/>
        <w:contextualSpacing w:val="0"/>
        <w:rPr>
          <w:rFonts w:ascii="Arial" w:hAnsi="Arial" w:cs="Arial"/>
        </w:rPr>
      </w:pPr>
      <w:r w:rsidRPr="0065603A">
        <w:rPr>
          <w:rFonts w:ascii="Arial" w:hAnsi="Arial" w:cs="Arial"/>
        </w:rPr>
        <w:t xml:space="preserve">Ensure teams have the required capability to start on the work from contract and/or Statement of Work sign-off. </w:t>
      </w:r>
    </w:p>
    <w:p w14:paraId="7CC5E545" w14:textId="77777777" w:rsidR="00F5212B" w:rsidRPr="0065603A" w:rsidRDefault="00F5212B" w:rsidP="00765CE7">
      <w:pPr>
        <w:pStyle w:val="ListParagraph"/>
        <w:widowControl w:val="0"/>
        <w:numPr>
          <w:ilvl w:val="3"/>
          <w:numId w:val="4"/>
        </w:numPr>
        <w:autoSpaceDE w:val="0"/>
        <w:autoSpaceDN w:val="0"/>
        <w:spacing w:before="103" w:after="120" w:line="276" w:lineRule="auto"/>
        <w:ind w:left="2835" w:hanging="1275"/>
        <w:contextualSpacing w:val="0"/>
        <w:rPr>
          <w:rFonts w:ascii="Arial" w:hAnsi="Arial" w:cs="Arial"/>
        </w:rPr>
      </w:pPr>
      <w:r w:rsidRPr="0065603A">
        <w:rPr>
          <w:rFonts w:ascii="Arial" w:hAnsi="Arial" w:cs="Arial"/>
        </w:rPr>
        <w:t>Demonstrate excellent communication skills with staff at all levels.</w:t>
      </w:r>
    </w:p>
    <w:p w14:paraId="4EF98D10" w14:textId="77777777" w:rsidR="00F5212B" w:rsidRPr="0065603A" w:rsidRDefault="00F5212B" w:rsidP="00765CE7">
      <w:pPr>
        <w:pStyle w:val="ListParagraph"/>
        <w:widowControl w:val="0"/>
        <w:numPr>
          <w:ilvl w:val="3"/>
          <w:numId w:val="4"/>
        </w:numPr>
        <w:autoSpaceDE w:val="0"/>
        <w:autoSpaceDN w:val="0"/>
        <w:spacing w:before="103" w:after="120" w:line="276" w:lineRule="auto"/>
        <w:ind w:left="2835" w:hanging="1275"/>
        <w:contextualSpacing w:val="0"/>
        <w:rPr>
          <w:rFonts w:ascii="Arial" w:hAnsi="Arial" w:cs="Arial"/>
        </w:rPr>
      </w:pPr>
      <w:r w:rsidRPr="0065603A">
        <w:rPr>
          <w:rFonts w:ascii="Arial" w:hAnsi="Arial" w:cs="Arial"/>
        </w:rPr>
        <w:t>Demonstrate capability to facilitate challenging discussions with internal and external stakeholders at all levels.</w:t>
      </w:r>
    </w:p>
    <w:p w14:paraId="56A58889" w14:textId="77777777" w:rsidR="00F5212B" w:rsidRPr="0065603A" w:rsidRDefault="00F5212B" w:rsidP="00765CE7">
      <w:pPr>
        <w:pStyle w:val="ListParagraph"/>
        <w:widowControl w:val="0"/>
        <w:numPr>
          <w:ilvl w:val="3"/>
          <w:numId w:val="4"/>
        </w:numPr>
        <w:autoSpaceDE w:val="0"/>
        <w:autoSpaceDN w:val="0"/>
        <w:spacing w:before="103" w:after="120" w:line="276" w:lineRule="auto"/>
        <w:ind w:left="2835" w:hanging="1275"/>
        <w:contextualSpacing w:val="0"/>
        <w:rPr>
          <w:rFonts w:ascii="Arial" w:hAnsi="Arial" w:cs="Arial"/>
        </w:rPr>
      </w:pPr>
      <w:r w:rsidRPr="0065603A">
        <w:rPr>
          <w:rFonts w:ascii="Arial" w:hAnsi="Arial" w:cs="Arial"/>
        </w:rPr>
        <w:t>Work collaboratively in multi-disciplinary Agile delivery teams consisting of the Buyer, Civil Servants and other Providers.</w:t>
      </w:r>
    </w:p>
    <w:p w14:paraId="2773D4ED" w14:textId="77777777" w:rsidR="00F5212B" w:rsidRPr="0065603A" w:rsidRDefault="00F5212B" w:rsidP="00765CE7">
      <w:pPr>
        <w:pStyle w:val="ListParagraph"/>
        <w:widowControl w:val="0"/>
        <w:numPr>
          <w:ilvl w:val="3"/>
          <w:numId w:val="4"/>
        </w:numPr>
        <w:autoSpaceDE w:val="0"/>
        <w:autoSpaceDN w:val="0"/>
        <w:spacing w:before="103" w:after="120" w:line="276" w:lineRule="auto"/>
        <w:ind w:left="2835" w:hanging="1275"/>
        <w:contextualSpacing w:val="0"/>
        <w:rPr>
          <w:rFonts w:ascii="Arial" w:hAnsi="Arial" w:cs="Arial"/>
        </w:rPr>
      </w:pPr>
      <w:r w:rsidRPr="0065603A">
        <w:rPr>
          <w:rFonts w:ascii="Arial" w:hAnsi="Arial" w:cs="Arial"/>
        </w:rPr>
        <w:t>Take responsibility for their work.</w:t>
      </w:r>
    </w:p>
    <w:p w14:paraId="21BC43D1" w14:textId="77777777" w:rsidR="00F5212B" w:rsidRPr="0065603A" w:rsidRDefault="00F5212B" w:rsidP="00765CE7">
      <w:pPr>
        <w:pStyle w:val="ListParagraph"/>
        <w:widowControl w:val="0"/>
        <w:numPr>
          <w:ilvl w:val="3"/>
          <w:numId w:val="4"/>
        </w:numPr>
        <w:autoSpaceDE w:val="0"/>
        <w:autoSpaceDN w:val="0"/>
        <w:spacing w:before="103" w:after="120" w:line="276" w:lineRule="auto"/>
        <w:ind w:left="2835" w:hanging="1275"/>
        <w:contextualSpacing w:val="0"/>
        <w:rPr>
          <w:rFonts w:ascii="Arial" w:hAnsi="Arial" w:cs="Arial"/>
        </w:rPr>
      </w:pPr>
      <w:r w:rsidRPr="0065603A">
        <w:rPr>
          <w:rFonts w:ascii="Arial" w:hAnsi="Arial" w:cs="Arial"/>
        </w:rPr>
        <w:t>Proactively share knowledge and experience with members of the team and communities of practice, promoting upskilling of the Buyer’s staff and a collaborative approach to problem solving.</w:t>
      </w:r>
    </w:p>
    <w:p w14:paraId="4E8279D9" w14:textId="77777777" w:rsidR="00F5212B" w:rsidRPr="0065603A" w:rsidRDefault="00F5212B" w:rsidP="00765CE7">
      <w:pPr>
        <w:pStyle w:val="ListParagraph"/>
        <w:widowControl w:val="0"/>
        <w:numPr>
          <w:ilvl w:val="3"/>
          <w:numId w:val="4"/>
        </w:numPr>
        <w:autoSpaceDE w:val="0"/>
        <w:autoSpaceDN w:val="0"/>
        <w:spacing w:before="103" w:after="120" w:line="276" w:lineRule="auto"/>
        <w:ind w:left="2835" w:hanging="1275"/>
        <w:contextualSpacing w:val="0"/>
        <w:rPr>
          <w:rFonts w:ascii="Arial" w:hAnsi="Arial" w:cs="Arial"/>
        </w:rPr>
      </w:pPr>
      <w:r w:rsidRPr="0065603A">
        <w:rPr>
          <w:rFonts w:ascii="Arial" w:hAnsi="Arial" w:cs="Arial"/>
        </w:rPr>
        <w:t>Promote ideas and provide open suggestions as applicable, demonstrating innovative ideas and value-added initiatives.</w:t>
      </w:r>
    </w:p>
    <w:p w14:paraId="7E895A43" w14:textId="77777777" w:rsidR="00F5212B" w:rsidRPr="0065603A" w:rsidRDefault="00F5212B" w:rsidP="00765CE7">
      <w:pPr>
        <w:pStyle w:val="ListParagraph"/>
        <w:widowControl w:val="0"/>
        <w:numPr>
          <w:ilvl w:val="3"/>
          <w:numId w:val="4"/>
        </w:numPr>
        <w:autoSpaceDE w:val="0"/>
        <w:autoSpaceDN w:val="0"/>
        <w:spacing w:before="103" w:after="120" w:line="276" w:lineRule="auto"/>
        <w:ind w:left="2835" w:hanging="1275"/>
        <w:contextualSpacing w:val="0"/>
        <w:rPr>
          <w:rFonts w:ascii="Arial" w:hAnsi="Arial" w:cs="Arial"/>
        </w:rPr>
      </w:pPr>
      <w:r w:rsidRPr="0065603A">
        <w:rPr>
          <w:rFonts w:ascii="Arial" w:hAnsi="Arial" w:cs="Arial"/>
        </w:rPr>
        <w:t>Demonstrate focus on achieving value for money in all activities.</w:t>
      </w:r>
    </w:p>
    <w:p w14:paraId="7658B3C6" w14:textId="77777777" w:rsidR="00F5212B" w:rsidRPr="0065603A" w:rsidRDefault="00F5212B" w:rsidP="00765CE7">
      <w:pPr>
        <w:pStyle w:val="ListParagraph"/>
        <w:widowControl w:val="0"/>
        <w:numPr>
          <w:ilvl w:val="3"/>
          <w:numId w:val="4"/>
        </w:numPr>
        <w:autoSpaceDE w:val="0"/>
        <w:autoSpaceDN w:val="0"/>
        <w:spacing w:before="103" w:after="120" w:line="276" w:lineRule="auto"/>
        <w:ind w:left="2835" w:hanging="1275"/>
        <w:contextualSpacing w:val="0"/>
        <w:rPr>
          <w:rFonts w:ascii="Arial" w:hAnsi="Arial" w:cs="Arial"/>
        </w:rPr>
      </w:pPr>
      <w:r w:rsidRPr="0065603A">
        <w:rPr>
          <w:rFonts w:ascii="Arial" w:hAnsi="Arial" w:cs="Arial"/>
        </w:rPr>
        <w:t xml:space="preserve">Ensure robust internal governance, assurance protocols and remediation processes are in place to ensure successful delivery of outcomes. </w:t>
      </w:r>
    </w:p>
    <w:p w14:paraId="43F5A173" w14:textId="77777777" w:rsidR="00F5212B" w:rsidRPr="0065603A" w:rsidRDefault="00F5212B" w:rsidP="00765CE7">
      <w:pPr>
        <w:pStyle w:val="ListParagraph"/>
        <w:widowControl w:val="0"/>
        <w:numPr>
          <w:ilvl w:val="3"/>
          <w:numId w:val="4"/>
        </w:numPr>
        <w:autoSpaceDE w:val="0"/>
        <w:autoSpaceDN w:val="0"/>
        <w:spacing w:before="103" w:after="120" w:line="276" w:lineRule="auto"/>
        <w:ind w:left="2835" w:hanging="1275"/>
        <w:contextualSpacing w:val="0"/>
        <w:rPr>
          <w:rFonts w:ascii="Arial" w:hAnsi="Arial" w:cs="Arial"/>
        </w:rPr>
      </w:pPr>
      <w:r w:rsidRPr="0065603A">
        <w:rPr>
          <w:rFonts w:ascii="Arial" w:hAnsi="Arial" w:cs="Arial"/>
        </w:rPr>
        <w:t>Ensure open, honest, and transparent conversations take place at all times.</w:t>
      </w:r>
    </w:p>
    <w:p w14:paraId="413F8F9F"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851" w:hanging="425"/>
        <w:rPr>
          <w:rFonts w:ascii="Arial" w:hAnsi="Arial" w:cs="Arial"/>
        </w:rPr>
      </w:pPr>
      <w:bookmarkStart w:id="13" w:name="_Toc149636971"/>
      <w:r w:rsidRPr="0065603A">
        <w:rPr>
          <w:rFonts w:ascii="Arial" w:hAnsi="Arial" w:cs="Arial"/>
        </w:rPr>
        <w:t>Location</w:t>
      </w:r>
      <w:bookmarkEnd w:id="13"/>
    </w:p>
    <w:p w14:paraId="3E758E3E" w14:textId="77777777" w:rsidR="00F5212B" w:rsidRPr="0065603A" w:rsidRDefault="00F5212B" w:rsidP="00F5212B">
      <w:pPr>
        <w:pStyle w:val="ListParagraph"/>
        <w:widowControl w:val="0"/>
        <w:numPr>
          <w:ilvl w:val="2"/>
          <w:numId w:val="4"/>
        </w:numPr>
        <w:tabs>
          <w:tab w:val="left" w:pos="1857"/>
          <w:tab w:val="left" w:pos="1858"/>
        </w:tabs>
        <w:autoSpaceDE w:val="0"/>
        <w:autoSpaceDN w:val="0"/>
        <w:spacing w:before="103" w:after="120" w:line="276" w:lineRule="auto"/>
        <w:ind w:left="1560"/>
        <w:contextualSpacing w:val="0"/>
        <w:rPr>
          <w:rFonts w:ascii="Arial" w:hAnsi="Arial" w:cs="Arial"/>
        </w:rPr>
      </w:pPr>
      <w:r w:rsidRPr="0065603A">
        <w:rPr>
          <w:rFonts w:ascii="Arial" w:hAnsi="Arial" w:cs="Arial"/>
        </w:rPr>
        <w:t>The Supplier staff are expected to:</w:t>
      </w:r>
    </w:p>
    <w:p w14:paraId="3EDEC54D" w14:textId="77777777" w:rsidR="00F5212B" w:rsidRPr="0065603A" w:rsidRDefault="00F5212B" w:rsidP="00F5212B">
      <w:pPr>
        <w:pStyle w:val="ListParagraph"/>
        <w:widowControl w:val="0"/>
        <w:numPr>
          <w:ilvl w:val="3"/>
          <w:numId w:val="4"/>
        </w:numPr>
        <w:tabs>
          <w:tab w:val="left" w:pos="3969"/>
        </w:tabs>
        <w:autoSpaceDE w:val="0"/>
        <w:autoSpaceDN w:val="0"/>
        <w:spacing w:before="103" w:after="120" w:line="276" w:lineRule="auto"/>
        <w:ind w:left="2410" w:hanging="862"/>
        <w:contextualSpacing w:val="0"/>
        <w:rPr>
          <w:rFonts w:ascii="Arial" w:hAnsi="Arial" w:cs="Arial"/>
        </w:rPr>
      </w:pPr>
      <w:r w:rsidRPr="0065603A">
        <w:rPr>
          <w:rFonts w:ascii="Arial" w:hAnsi="Arial" w:cs="Arial"/>
        </w:rPr>
        <w:t xml:space="preserve">Be located within reasonable travelling distance of the base location as advised by the Buyer and also reiterated in the Statement of Work. </w:t>
      </w:r>
    </w:p>
    <w:p w14:paraId="03440094" w14:textId="77777777" w:rsidR="00F5212B" w:rsidRPr="0065603A" w:rsidRDefault="00F5212B" w:rsidP="00F5212B">
      <w:pPr>
        <w:pStyle w:val="ListParagraph"/>
        <w:widowControl w:val="0"/>
        <w:numPr>
          <w:ilvl w:val="3"/>
          <w:numId w:val="4"/>
        </w:numPr>
        <w:tabs>
          <w:tab w:val="left" w:pos="3969"/>
        </w:tabs>
        <w:autoSpaceDE w:val="0"/>
        <w:autoSpaceDN w:val="0"/>
        <w:spacing w:before="103" w:after="120" w:line="276" w:lineRule="auto"/>
        <w:ind w:left="2410" w:hanging="862"/>
        <w:contextualSpacing w:val="0"/>
        <w:rPr>
          <w:rFonts w:ascii="Arial" w:hAnsi="Arial" w:cs="Arial"/>
        </w:rPr>
      </w:pPr>
      <w:r w:rsidRPr="0065603A">
        <w:rPr>
          <w:rFonts w:ascii="Arial" w:hAnsi="Arial" w:cs="Arial"/>
        </w:rPr>
        <w:t xml:space="preserve">Cover their own travel costs to and from their base location. </w:t>
      </w:r>
    </w:p>
    <w:p w14:paraId="62D6ECEE" w14:textId="77777777" w:rsidR="00F5212B" w:rsidRPr="0065603A" w:rsidRDefault="00F5212B" w:rsidP="00F5212B">
      <w:pPr>
        <w:pStyle w:val="ListParagraph"/>
        <w:widowControl w:val="0"/>
        <w:numPr>
          <w:ilvl w:val="2"/>
          <w:numId w:val="4"/>
        </w:numPr>
        <w:tabs>
          <w:tab w:val="left" w:pos="1857"/>
          <w:tab w:val="left" w:pos="1858"/>
        </w:tabs>
        <w:autoSpaceDE w:val="0"/>
        <w:autoSpaceDN w:val="0"/>
        <w:spacing w:before="103" w:after="120" w:line="276" w:lineRule="auto"/>
        <w:ind w:left="1560"/>
        <w:contextualSpacing w:val="0"/>
        <w:rPr>
          <w:rFonts w:ascii="Arial" w:hAnsi="Arial" w:cs="Arial"/>
        </w:rPr>
      </w:pPr>
      <w:r w:rsidRPr="0065603A">
        <w:rPr>
          <w:rFonts w:ascii="Arial" w:hAnsi="Arial" w:cs="Arial"/>
        </w:rPr>
        <w:t xml:space="preserve">Each Statement of Work will specify a base location for the delivery. The Supplier must ensure that their staff are able to attend the base location specified within the Statement of Work at least every two weeks for collaboration (including workshops, ceremonies, and key business events). This frequency could increase dependent on requirements. </w:t>
      </w:r>
    </w:p>
    <w:p w14:paraId="6A4C4505" w14:textId="77777777" w:rsidR="00F5212B" w:rsidRPr="0065603A" w:rsidRDefault="00F5212B" w:rsidP="00F5212B">
      <w:pPr>
        <w:pStyle w:val="ListParagraph"/>
        <w:widowControl w:val="0"/>
        <w:numPr>
          <w:ilvl w:val="2"/>
          <w:numId w:val="4"/>
        </w:numPr>
        <w:tabs>
          <w:tab w:val="left" w:pos="1857"/>
          <w:tab w:val="left" w:pos="1858"/>
        </w:tabs>
        <w:autoSpaceDE w:val="0"/>
        <w:autoSpaceDN w:val="0"/>
        <w:spacing w:before="103" w:after="120" w:line="276" w:lineRule="auto"/>
        <w:ind w:left="1560"/>
        <w:contextualSpacing w:val="0"/>
        <w:rPr>
          <w:rFonts w:ascii="Arial" w:hAnsi="Arial" w:cs="Arial"/>
        </w:rPr>
      </w:pPr>
      <w:r w:rsidRPr="0065603A">
        <w:rPr>
          <w:rFonts w:ascii="Arial" w:hAnsi="Arial" w:cs="Arial"/>
        </w:rPr>
        <w:t xml:space="preserve">Occasional travel may be required to other locations outside of the base location specified in the Statement of Work. If travel to other locations is required by the Buyer, expenses will be paid as per standard the Buyer rates.  For example, where the Statement of Work’s base location is Telford then no expenses will be paid for Telford. </w:t>
      </w:r>
    </w:p>
    <w:p w14:paraId="0B00CA81" w14:textId="77777777" w:rsidR="00F5212B" w:rsidRPr="0065603A" w:rsidRDefault="00F5212B" w:rsidP="00F5212B">
      <w:pPr>
        <w:pStyle w:val="ListParagraph"/>
        <w:widowControl w:val="0"/>
        <w:numPr>
          <w:ilvl w:val="2"/>
          <w:numId w:val="4"/>
        </w:numPr>
        <w:tabs>
          <w:tab w:val="left" w:pos="1857"/>
          <w:tab w:val="left" w:pos="1858"/>
        </w:tabs>
        <w:autoSpaceDE w:val="0"/>
        <w:autoSpaceDN w:val="0"/>
        <w:spacing w:before="103" w:after="120" w:line="276" w:lineRule="auto"/>
        <w:ind w:left="1560"/>
        <w:contextualSpacing w:val="0"/>
        <w:rPr>
          <w:rFonts w:ascii="Arial" w:hAnsi="Arial" w:cs="Arial"/>
        </w:rPr>
      </w:pPr>
      <w:r w:rsidRPr="0065603A">
        <w:rPr>
          <w:rFonts w:ascii="Arial" w:hAnsi="Arial" w:cs="Arial"/>
        </w:rPr>
        <w:t>No additional charges associated with work from home or working from Supplier offices will be incurred.</w:t>
      </w:r>
    </w:p>
    <w:p w14:paraId="386569BE" w14:textId="77777777" w:rsidR="00F5212B" w:rsidRPr="0065603A" w:rsidRDefault="00F5212B" w:rsidP="00F5212B">
      <w:pPr>
        <w:pStyle w:val="ListParagraph"/>
        <w:widowControl w:val="0"/>
        <w:numPr>
          <w:ilvl w:val="2"/>
          <w:numId w:val="4"/>
        </w:numPr>
        <w:tabs>
          <w:tab w:val="left" w:pos="1857"/>
          <w:tab w:val="left" w:pos="1858"/>
        </w:tabs>
        <w:autoSpaceDE w:val="0"/>
        <w:autoSpaceDN w:val="0"/>
        <w:spacing w:before="103" w:after="120" w:line="276" w:lineRule="auto"/>
        <w:ind w:left="1560"/>
        <w:contextualSpacing w:val="0"/>
        <w:rPr>
          <w:rFonts w:ascii="Arial" w:hAnsi="Arial" w:cs="Arial"/>
        </w:rPr>
      </w:pPr>
      <w:r w:rsidRPr="0065603A">
        <w:rPr>
          <w:rFonts w:ascii="Arial" w:hAnsi="Arial" w:cs="Arial"/>
        </w:rPr>
        <w:t>Further information is provided in Appendix 1: Lot 1 Run &amp; Change Products Specification and Appendix 2: Lot 2 Run &amp; Change Platforms Specification.</w:t>
      </w:r>
    </w:p>
    <w:p w14:paraId="25965E50" w14:textId="77777777" w:rsidR="00F5212B" w:rsidRPr="0065603A" w:rsidRDefault="00F5212B" w:rsidP="00F5212B">
      <w:pPr>
        <w:pStyle w:val="ListParagraph"/>
        <w:keepNext/>
        <w:keepLines/>
        <w:numPr>
          <w:ilvl w:val="0"/>
          <w:numId w:val="4"/>
        </w:numPr>
        <w:spacing w:before="240" w:after="120" w:line="276" w:lineRule="auto"/>
        <w:outlineLvl w:val="0"/>
        <w:rPr>
          <w:rFonts w:ascii="Arial" w:eastAsiaTheme="majorEastAsia" w:hAnsi="Arial" w:cs="Arial"/>
          <w:b/>
          <w:bCs/>
          <w:sz w:val="28"/>
          <w:szCs w:val="28"/>
        </w:rPr>
      </w:pPr>
      <w:bookmarkStart w:id="14" w:name="_Toc150848453"/>
      <w:bookmarkStart w:id="15" w:name="_Toc150958710"/>
      <w:bookmarkStart w:id="16" w:name="_Toc1008061938"/>
      <w:r w:rsidRPr="0065603A">
        <w:rPr>
          <w:rFonts w:ascii="Arial" w:eastAsiaTheme="majorEastAsia" w:hAnsi="Arial" w:cs="Arial"/>
          <w:b/>
          <w:bCs/>
          <w:sz w:val="28"/>
          <w:szCs w:val="28"/>
        </w:rPr>
        <w:t>Experience and Skills Requirements</w:t>
      </w:r>
      <w:bookmarkEnd w:id="14"/>
      <w:bookmarkEnd w:id="15"/>
    </w:p>
    <w:p w14:paraId="14ACF70F" w14:textId="77777777" w:rsidR="00F5212B" w:rsidRPr="0065603A" w:rsidRDefault="00F5212B" w:rsidP="00F5212B">
      <w:pPr>
        <w:pStyle w:val="ListParagraph"/>
        <w:numPr>
          <w:ilvl w:val="1"/>
          <w:numId w:val="4"/>
        </w:numPr>
        <w:spacing w:after="120" w:line="276" w:lineRule="auto"/>
        <w:ind w:left="851" w:hanging="425"/>
        <w:rPr>
          <w:rFonts w:ascii="Arial" w:hAnsi="Arial" w:cs="Arial"/>
        </w:rPr>
      </w:pPr>
      <w:r w:rsidRPr="0065603A">
        <w:rPr>
          <w:rFonts w:ascii="Arial" w:hAnsi="Arial" w:cs="Arial"/>
        </w:rPr>
        <w:t>The Supplier must have experience of, and demonstrate:</w:t>
      </w:r>
    </w:p>
    <w:p w14:paraId="4A8EC5AD" w14:textId="77777777" w:rsidR="00F5212B" w:rsidRPr="0065603A" w:rsidRDefault="00F5212B" w:rsidP="00F5212B">
      <w:pPr>
        <w:pStyle w:val="ListParagraph"/>
        <w:numPr>
          <w:ilvl w:val="2"/>
          <w:numId w:val="4"/>
        </w:numPr>
        <w:spacing w:after="120" w:line="276" w:lineRule="auto"/>
        <w:ind w:left="1701" w:hanging="851"/>
        <w:rPr>
          <w:rFonts w:ascii="Arial" w:hAnsi="Arial" w:cs="Arial"/>
        </w:rPr>
      </w:pPr>
      <w:r w:rsidRPr="0065603A">
        <w:rPr>
          <w:rFonts w:ascii="Arial" w:hAnsi="Arial" w:cs="Arial"/>
        </w:rPr>
        <w:t xml:space="preserve">Providing the relevant skills, roles, and resources against a variety of technologies required to form a delivery and/or live service team. </w:t>
      </w:r>
    </w:p>
    <w:p w14:paraId="624265C5" w14:textId="77777777" w:rsidR="00F5212B" w:rsidRPr="0065603A" w:rsidRDefault="00F5212B" w:rsidP="00F5212B">
      <w:pPr>
        <w:pStyle w:val="ListParagraph"/>
        <w:numPr>
          <w:ilvl w:val="2"/>
          <w:numId w:val="4"/>
        </w:numPr>
        <w:spacing w:after="120" w:line="276" w:lineRule="auto"/>
        <w:ind w:left="1701" w:hanging="851"/>
        <w:rPr>
          <w:rFonts w:ascii="Arial" w:hAnsi="Arial" w:cs="Arial"/>
        </w:rPr>
      </w:pPr>
      <w:r w:rsidRPr="0065603A">
        <w:rPr>
          <w:rFonts w:ascii="Arial" w:hAnsi="Arial" w:cs="Arial"/>
        </w:rPr>
        <w:t xml:space="preserve">Collaborative working with a client's ‘in-house’ teams, including coaching and mentoring, and knowledge sharing. </w:t>
      </w:r>
    </w:p>
    <w:p w14:paraId="2847344C" w14:textId="77777777" w:rsidR="00F5212B" w:rsidRPr="0065603A" w:rsidRDefault="00F5212B" w:rsidP="00F5212B">
      <w:pPr>
        <w:pStyle w:val="ListParagraph"/>
        <w:numPr>
          <w:ilvl w:val="2"/>
          <w:numId w:val="4"/>
        </w:numPr>
        <w:spacing w:after="120" w:line="276" w:lineRule="auto"/>
        <w:ind w:left="1701" w:hanging="851"/>
        <w:rPr>
          <w:rFonts w:ascii="Arial" w:hAnsi="Arial" w:cs="Arial"/>
        </w:rPr>
      </w:pPr>
      <w:r w:rsidRPr="0065603A">
        <w:rPr>
          <w:rFonts w:ascii="Arial" w:hAnsi="Arial" w:cs="Arial"/>
        </w:rPr>
        <w:t>Successfully developing services using a variety of pragmatic and appropriate Agile approaches.</w:t>
      </w:r>
    </w:p>
    <w:p w14:paraId="4EAE1981" w14:textId="77777777" w:rsidR="00F5212B" w:rsidRPr="0065603A" w:rsidRDefault="00F5212B" w:rsidP="00F5212B">
      <w:pPr>
        <w:pStyle w:val="ListParagraph"/>
        <w:numPr>
          <w:ilvl w:val="2"/>
          <w:numId w:val="4"/>
        </w:numPr>
        <w:spacing w:after="120" w:line="276" w:lineRule="auto"/>
        <w:ind w:left="1701" w:hanging="851"/>
        <w:rPr>
          <w:rFonts w:ascii="Arial" w:hAnsi="Arial" w:cs="Arial"/>
        </w:rPr>
      </w:pPr>
      <w:r w:rsidRPr="0065603A">
        <w:rPr>
          <w:rFonts w:ascii="Arial" w:hAnsi="Arial" w:cs="Arial"/>
        </w:rPr>
        <w:t xml:space="preserve">Providing additional and/or value-added activities when acting in the role of a partner supplier to an organisation. </w:t>
      </w:r>
    </w:p>
    <w:p w14:paraId="08155829" w14:textId="77777777" w:rsidR="00F5212B" w:rsidRPr="0065603A" w:rsidRDefault="00F5212B" w:rsidP="00F5212B">
      <w:pPr>
        <w:pStyle w:val="ListParagraph"/>
        <w:numPr>
          <w:ilvl w:val="2"/>
          <w:numId w:val="4"/>
        </w:numPr>
        <w:spacing w:after="120" w:line="276" w:lineRule="auto"/>
        <w:ind w:left="1701" w:hanging="851"/>
        <w:rPr>
          <w:rFonts w:ascii="Arial" w:hAnsi="Arial" w:cs="Arial"/>
        </w:rPr>
      </w:pPr>
      <w:r w:rsidRPr="0065603A">
        <w:rPr>
          <w:rFonts w:ascii="Arial" w:hAnsi="Arial" w:cs="Arial"/>
        </w:rPr>
        <w:t xml:space="preserve">Working alongside and coordinating activities with other delivery partners as a part of larger IT deliveries, including participating in “joined up” testing activities. </w:t>
      </w:r>
    </w:p>
    <w:p w14:paraId="35E3DEC2" w14:textId="77777777" w:rsidR="00F5212B" w:rsidRPr="0065603A" w:rsidRDefault="00F5212B" w:rsidP="00F5212B">
      <w:pPr>
        <w:pStyle w:val="ListParagraph"/>
        <w:numPr>
          <w:ilvl w:val="2"/>
          <w:numId w:val="4"/>
        </w:numPr>
        <w:spacing w:after="120" w:line="276" w:lineRule="auto"/>
        <w:ind w:left="1701" w:hanging="851"/>
        <w:rPr>
          <w:rFonts w:ascii="Arial" w:hAnsi="Arial" w:cs="Arial"/>
        </w:rPr>
      </w:pPr>
      <w:r w:rsidRPr="0065603A">
        <w:rPr>
          <w:rFonts w:ascii="Arial" w:hAnsi="Arial" w:cs="Arial"/>
        </w:rPr>
        <w:t xml:space="preserve">Automated testing capability, including appropriate testing at different levels of the testing hierarchy (e.g., unit testing and UI-driven testing). </w:t>
      </w:r>
    </w:p>
    <w:p w14:paraId="01E5855B" w14:textId="77777777" w:rsidR="00F5212B" w:rsidRPr="0065603A" w:rsidRDefault="00F5212B" w:rsidP="00F5212B">
      <w:pPr>
        <w:pStyle w:val="ListParagraph"/>
        <w:numPr>
          <w:ilvl w:val="2"/>
          <w:numId w:val="4"/>
        </w:numPr>
        <w:spacing w:after="120" w:line="276" w:lineRule="auto"/>
        <w:ind w:left="1701" w:hanging="851"/>
        <w:rPr>
          <w:rFonts w:ascii="Arial" w:hAnsi="Arial" w:cs="Arial"/>
        </w:rPr>
      </w:pPr>
      <w:r w:rsidRPr="0065603A">
        <w:rPr>
          <w:rFonts w:ascii="Arial" w:hAnsi="Arial" w:cs="Arial"/>
        </w:rPr>
        <w:t xml:space="preserve">Accessibility testing, performance testing and security testing. </w:t>
      </w:r>
    </w:p>
    <w:p w14:paraId="5D39B578" w14:textId="77777777" w:rsidR="00F5212B" w:rsidRPr="0065603A" w:rsidRDefault="00F5212B" w:rsidP="00F5212B">
      <w:pPr>
        <w:pStyle w:val="ListParagraph"/>
        <w:numPr>
          <w:ilvl w:val="2"/>
          <w:numId w:val="4"/>
        </w:numPr>
        <w:spacing w:after="120" w:line="276" w:lineRule="auto"/>
        <w:ind w:left="1701" w:hanging="851"/>
        <w:rPr>
          <w:rFonts w:ascii="Arial" w:hAnsi="Arial" w:cs="Arial"/>
        </w:rPr>
      </w:pPr>
      <w:r w:rsidRPr="0065603A">
        <w:rPr>
          <w:rFonts w:ascii="Arial" w:hAnsi="Arial" w:cs="Arial"/>
        </w:rPr>
        <w:t xml:space="preserve">Test-driven development and modern software development lifecycle techniques. </w:t>
      </w:r>
    </w:p>
    <w:p w14:paraId="09F3AC65" w14:textId="77777777" w:rsidR="00F5212B" w:rsidRPr="0065603A" w:rsidRDefault="00F5212B" w:rsidP="00F5212B">
      <w:pPr>
        <w:pStyle w:val="ListParagraph"/>
        <w:numPr>
          <w:ilvl w:val="2"/>
          <w:numId w:val="4"/>
        </w:numPr>
        <w:spacing w:after="120" w:line="276" w:lineRule="auto"/>
        <w:ind w:left="1701" w:hanging="851"/>
        <w:rPr>
          <w:rStyle w:val="Hyperlink"/>
          <w:rFonts w:ascii="Arial" w:hAnsi="Arial" w:cs="Arial"/>
        </w:rPr>
      </w:pPr>
      <w:r w:rsidRPr="0065603A">
        <w:rPr>
          <w:rFonts w:ascii="Arial" w:hAnsi="Arial" w:cs="Arial"/>
        </w:rPr>
        <w:t xml:space="preserve">Working according to Government Service Standards. </w:t>
      </w:r>
      <w:hyperlink r:id="rId22">
        <w:r w:rsidRPr="0065603A">
          <w:rPr>
            <w:rStyle w:val="Hyperlink"/>
            <w:rFonts w:ascii="Arial" w:hAnsi="Arial" w:cs="Arial"/>
          </w:rPr>
          <w:t>Service Standard - Service Manual - GOV.UK (www.gov.uk)</w:t>
        </w:r>
      </w:hyperlink>
    </w:p>
    <w:p w14:paraId="6429431B" w14:textId="77777777" w:rsidR="00F5212B" w:rsidRPr="0065603A" w:rsidRDefault="00F5212B" w:rsidP="00F5212B">
      <w:pPr>
        <w:pStyle w:val="ListParagraph"/>
        <w:numPr>
          <w:ilvl w:val="2"/>
          <w:numId w:val="4"/>
        </w:numPr>
        <w:spacing w:after="120" w:line="276" w:lineRule="auto"/>
        <w:ind w:left="1701" w:hanging="851"/>
        <w:rPr>
          <w:rFonts w:ascii="Arial" w:hAnsi="Arial" w:cs="Arial"/>
        </w:rPr>
      </w:pPr>
      <w:r w:rsidRPr="0065603A">
        <w:rPr>
          <w:rFonts w:ascii="Arial" w:hAnsi="Arial" w:cs="Arial"/>
        </w:rPr>
        <w:t>Conducting User Centred Design with Product Features informed and validated by user research and user research-based User Journeys.</w:t>
      </w:r>
    </w:p>
    <w:p w14:paraId="1E00474A" w14:textId="77777777" w:rsidR="00F5212B" w:rsidRPr="0065603A" w:rsidRDefault="00F5212B" w:rsidP="00F5212B">
      <w:pPr>
        <w:pStyle w:val="ListParagraph"/>
        <w:numPr>
          <w:ilvl w:val="2"/>
          <w:numId w:val="4"/>
        </w:numPr>
        <w:spacing w:after="120" w:line="276" w:lineRule="auto"/>
        <w:ind w:left="1701" w:hanging="851"/>
        <w:rPr>
          <w:rFonts w:ascii="Arial" w:hAnsi="Arial" w:cs="Arial"/>
        </w:rPr>
      </w:pPr>
      <w:r w:rsidRPr="0065603A">
        <w:rPr>
          <w:rFonts w:ascii="Arial" w:hAnsi="Arial" w:cs="Arial"/>
        </w:rPr>
        <w:t>Completing user research working with seldom-heard groups, for example, people with access needs or low digital literacy.</w:t>
      </w:r>
    </w:p>
    <w:p w14:paraId="0BBBAB9E" w14:textId="77777777" w:rsidR="00F5212B" w:rsidRPr="0065603A" w:rsidRDefault="00F5212B" w:rsidP="00F5212B">
      <w:pPr>
        <w:pStyle w:val="ListParagraph"/>
        <w:numPr>
          <w:ilvl w:val="2"/>
          <w:numId w:val="4"/>
        </w:numPr>
        <w:spacing w:after="120" w:line="276" w:lineRule="auto"/>
        <w:ind w:left="1701" w:hanging="851"/>
        <w:rPr>
          <w:rFonts w:ascii="Arial" w:hAnsi="Arial" w:cs="Arial"/>
        </w:rPr>
      </w:pPr>
      <w:r w:rsidRPr="0065603A">
        <w:rPr>
          <w:rFonts w:ascii="Arial" w:hAnsi="Arial" w:cs="Arial"/>
        </w:rPr>
        <w:t>Designing to style guides and pattern libraries.</w:t>
      </w:r>
    </w:p>
    <w:p w14:paraId="39B375AF" w14:textId="77777777" w:rsidR="00F5212B" w:rsidRPr="0065603A" w:rsidRDefault="00F5212B" w:rsidP="00F5212B">
      <w:pPr>
        <w:pStyle w:val="ListParagraph"/>
        <w:numPr>
          <w:ilvl w:val="2"/>
          <w:numId w:val="4"/>
        </w:numPr>
        <w:spacing w:after="120" w:line="276" w:lineRule="auto"/>
        <w:ind w:left="1701" w:hanging="851"/>
        <w:rPr>
          <w:rFonts w:ascii="Arial" w:hAnsi="Arial" w:cs="Arial"/>
        </w:rPr>
      </w:pPr>
      <w:r w:rsidRPr="0065603A">
        <w:rPr>
          <w:rFonts w:ascii="Arial" w:hAnsi="Arial" w:cs="Arial"/>
        </w:rPr>
        <w:t>Designing systems for use across multiple services and identifying the simplest approach out of a variety of approaches.</w:t>
      </w:r>
    </w:p>
    <w:p w14:paraId="34B697A3" w14:textId="77777777" w:rsidR="00F5212B" w:rsidRPr="0065603A" w:rsidRDefault="00F5212B" w:rsidP="00F5212B">
      <w:pPr>
        <w:pStyle w:val="ListParagraph"/>
        <w:numPr>
          <w:ilvl w:val="2"/>
          <w:numId w:val="4"/>
        </w:numPr>
        <w:spacing w:after="120" w:line="276" w:lineRule="auto"/>
        <w:ind w:left="1701" w:hanging="851"/>
        <w:rPr>
          <w:rFonts w:ascii="Arial" w:hAnsi="Arial" w:cs="Arial"/>
        </w:rPr>
      </w:pPr>
      <w:r w:rsidRPr="0065603A">
        <w:rPr>
          <w:rFonts w:ascii="Arial" w:hAnsi="Arial" w:cs="Arial"/>
        </w:rPr>
        <w:t>Carrying out evidence-based iteration.</w:t>
      </w:r>
    </w:p>
    <w:p w14:paraId="5BE4129E" w14:textId="77777777" w:rsidR="00F5212B" w:rsidRPr="0065603A" w:rsidRDefault="00F5212B" w:rsidP="00F5212B">
      <w:pPr>
        <w:pStyle w:val="ListParagraph"/>
        <w:numPr>
          <w:ilvl w:val="2"/>
          <w:numId w:val="4"/>
        </w:numPr>
        <w:spacing w:after="120" w:line="276" w:lineRule="auto"/>
        <w:ind w:left="1701" w:hanging="851"/>
        <w:rPr>
          <w:rFonts w:ascii="Arial" w:hAnsi="Arial" w:cs="Arial"/>
        </w:rPr>
      </w:pPr>
      <w:r w:rsidRPr="0065603A">
        <w:rPr>
          <w:rFonts w:ascii="Arial" w:hAnsi="Arial" w:cs="Arial"/>
        </w:rPr>
        <w:t>Creating journey maps and service blueprints and understanding the value these artefacts bring to a delivery and team.</w:t>
      </w:r>
    </w:p>
    <w:p w14:paraId="57AB1F66" w14:textId="77777777" w:rsidR="00F5212B" w:rsidRPr="0065603A" w:rsidRDefault="00F5212B" w:rsidP="00F5212B">
      <w:pPr>
        <w:pStyle w:val="ListParagraph"/>
        <w:numPr>
          <w:ilvl w:val="2"/>
          <w:numId w:val="4"/>
        </w:numPr>
        <w:spacing w:after="120" w:line="276" w:lineRule="auto"/>
        <w:ind w:left="1701" w:hanging="851"/>
        <w:rPr>
          <w:rFonts w:ascii="Arial" w:hAnsi="Arial" w:cs="Arial"/>
        </w:rPr>
      </w:pPr>
      <w:r w:rsidRPr="0065603A">
        <w:rPr>
          <w:rFonts w:ascii="Arial" w:hAnsi="Arial" w:cs="Arial"/>
        </w:rPr>
        <w:t>Balancing stakeholder needs with user needs.</w:t>
      </w:r>
    </w:p>
    <w:p w14:paraId="5AE06A63" w14:textId="77777777" w:rsidR="00F5212B" w:rsidRPr="0065603A" w:rsidRDefault="00F5212B" w:rsidP="00F5212B">
      <w:pPr>
        <w:pStyle w:val="ListParagraph"/>
        <w:numPr>
          <w:ilvl w:val="2"/>
          <w:numId w:val="4"/>
        </w:numPr>
        <w:spacing w:after="120" w:line="276" w:lineRule="auto"/>
        <w:ind w:left="1701" w:hanging="851"/>
        <w:rPr>
          <w:rFonts w:ascii="Arial" w:hAnsi="Arial" w:cs="Arial"/>
        </w:rPr>
      </w:pPr>
      <w:r w:rsidRPr="0065603A">
        <w:rPr>
          <w:rFonts w:ascii="Arial" w:hAnsi="Arial" w:cs="Arial"/>
        </w:rPr>
        <w:t>Presenting and explaining design decisions, with the ability to facilitate difficult discussions within the team or with diverse senior stakeholders.</w:t>
      </w:r>
    </w:p>
    <w:p w14:paraId="6E5E4C1A" w14:textId="77777777" w:rsidR="00F5212B" w:rsidRPr="0065603A" w:rsidRDefault="00F5212B" w:rsidP="00F5212B">
      <w:pPr>
        <w:pStyle w:val="ListParagraph"/>
        <w:numPr>
          <w:ilvl w:val="2"/>
          <w:numId w:val="4"/>
        </w:numPr>
        <w:spacing w:after="120" w:line="276" w:lineRule="auto"/>
        <w:ind w:left="1701" w:hanging="851"/>
        <w:rPr>
          <w:rFonts w:ascii="Arial" w:hAnsi="Arial" w:cs="Arial"/>
        </w:rPr>
      </w:pPr>
      <w:r w:rsidRPr="0065603A">
        <w:rPr>
          <w:rFonts w:ascii="Arial" w:hAnsi="Arial" w:cs="Arial"/>
        </w:rPr>
        <w:t>Understanding and applying accessibility considerations and standards that must be adhered to.</w:t>
      </w:r>
    </w:p>
    <w:p w14:paraId="329A701E" w14:textId="77777777" w:rsidR="00F5212B" w:rsidRPr="0065603A" w:rsidRDefault="00F5212B" w:rsidP="00F5212B">
      <w:pPr>
        <w:pStyle w:val="ListParagraph"/>
        <w:numPr>
          <w:ilvl w:val="2"/>
          <w:numId w:val="4"/>
        </w:numPr>
        <w:spacing w:after="120" w:line="276" w:lineRule="auto"/>
        <w:ind w:left="1701" w:hanging="851"/>
        <w:rPr>
          <w:rFonts w:ascii="Arial" w:hAnsi="Arial" w:cs="Arial"/>
        </w:rPr>
      </w:pPr>
      <w:r w:rsidRPr="0065603A">
        <w:rPr>
          <w:rFonts w:ascii="Arial" w:hAnsi="Arial" w:cs="Arial"/>
        </w:rPr>
        <w:t>Product Management including Product vision, Product roadmap, Product backlog prioritisation management and stakeholder management.</w:t>
      </w:r>
    </w:p>
    <w:p w14:paraId="69CBED50" w14:textId="77777777" w:rsidR="00F5212B" w:rsidRPr="0065603A" w:rsidRDefault="00F5212B" w:rsidP="00F5212B">
      <w:pPr>
        <w:pStyle w:val="ListParagraph"/>
        <w:numPr>
          <w:ilvl w:val="2"/>
          <w:numId w:val="4"/>
        </w:numPr>
        <w:spacing w:after="120" w:line="276" w:lineRule="auto"/>
        <w:ind w:left="1701" w:hanging="851"/>
        <w:rPr>
          <w:rFonts w:ascii="Arial" w:hAnsi="Arial" w:cs="Arial"/>
        </w:rPr>
      </w:pPr>
      <w:r w:rsidRPr="0065603A">
        <w:rPr>
          <w:rFonts w:ascii="Arial" w:hAnsi="Arial" w:cs="Arial"/>
        </w:rPr>
        <w:t xml:space="preserve">DevOps and be able to demonstrate ability of operating live services effectively and safely using appropriate monitoring and alerting tooling. </w:t>
      </w:r>
    </w:p>
    <w:p w14:paraId="4F5BFBAA" w14:textId="77777777" w:rsidR="00F5212B" w:rsidRPr="0065603A" w:rsidRDefault="00F5212B" w:rsidP="00F5212B">
      <w:pPr>
        <w:pStyle w:val="ListParagraph"/>
        <w:numPr>
          <w:ilvl w:val="2"/>
          <w:numId w:val="4"/>
        </w:numPr>
        <w:spacing w:after="120" w:line="276" w:lineRule="auto"/>
        <w:ind w:left="1701" w:hanging="851"/>
        <w:rPr>
          <w:rFonts w:ascii="Arial" w:hAnsi="Arial" w:cs="Arial"/>
        </w:rPr>
      </w:pPr>
      <w:r w:rsidRPr="0065603A">
        <w:rPr>
          <w:rFonts w:ascii="Arial" w:hAnsi="Arial" w:cs="Arial"/>
        </w:rPr>
        <w:t>Providing resources with expertise in mobile application technology, both iOS and Apple platforms.</w:t>
      </w:r>
    </w:p>
    <w:p w14:paraId="16D28E4A" w14:textId="77777777" w:rsidR="00F5212B" w:rsidRPr="0065603A" w:rsidRDefault="00F5212B" w:rsidP="00F5212B">
      <w:pPr>
        <w:pStyle w:val="ListParagraph"/>
        <w:numPr>
          <w:ilvl w:val="2"/>
          <w:numId w:val="4"/>
        </w:numPr>
        <w:spacing w:after="120" w:line="276" w:lineRule="auto"/>
        <w:ind w:left="1701" w:hanging="851"/>
        <w:rPr>
          <w:rFonts w:ascii="Arial" w:hAnsi="Arial" w:cs="Arial"/>
        </w:rPr>
      </w:pPr>
      <w:r w:rsidRPr="0065603A">
        <w:rPr>
          <w:rFonts w:ascii="Arial" w:hAnsi="Arial" w:cs="Arial"/>
        </w:rPr>
        <w:t>Working with gateways and integration layers.</w:t>
      </w:r>
    </w:p>
    <w:p w14:paraId="26A96515" w14:textId="77777777" w:rsidR="00F5212B" w:rsidRPr="0065603A" w:rsidRDefault="00F5212B" w:rsidP="00F5212B">
      <w:pPr>
        <w:pStyle w:val="ListParagraph"/>
        <w:numPr>
          <w:ilvl w:val="2"/>
          <w:numId w:val="4"/>
        </w:numPr>
        <w:spacing w:after="120" w:line="276" w:lineRule="auto"/>
        <w:ind w:left="1701" w:hanging="851"/>
        <w:rPr>
          <w:rFonts w:ascii="Arial" w:hAnsi="Arial" w:cs="Arial"/>
        </w:rPr>
      </w:pPr>
      <w:r w:rsidRPr="0065603A">
        <w:rPr>
          <w:rFonts w:ascii="Arial" w:hAnsi="Arial" w:cs="Arial"/>
        </w:rPr>
        <w:t xml:space="preserve">Legacy code investigation. </w:t>
      </w:r>
    </w:p>
    <w:p w14:paraId="4B9792F2" w14:textId="77777777" w:rsidR="00F5212B" w:rsidRPr="0065603A" w:rsidRDefault="00F5212B" w:rsidP="00F5212B">
      <w:pPr>
        <w:keepNext/>
        <w:keepLines/>
        <w:numPr>
          <w:ilvl w:val="0"/>
          <w:numId w:val="4"/>
        </w:numPr>
        <w:spacing w:before="240" w:after="120"/>
        <w:outlineLvl w:val="0"/>
        <w:rPr>
          <w:rFonts w:ascii="Arial" w:eastAsiaTheme="majorEastAsia" w:hAnsi="Arial" w:cs="Arial"/>
          <w:b/>
          <w:bCs/>
          <w:sz w:val="28"/>
          <w:szCs w:val="28"/>
        </w:rPr>
      </w:pPr>
      <w:bookmarkStart w:id="17" w:name="_Toc150958711"/>
      <w:r w:rsidRPr="0065603A">
        <w:rPr>
          <w:rFonts w:ascii="Arial" w:eastAsiaTheme="majorEastAsia" w:hAnsi="Arial" w:cs="Arial"/>
          <w:b/>
          <w:bCs/>
          <w:sz w:val="28"/>
          <w:szCs w:val="28"/>
        </w:rPr>
        <w:t>Policy and Procedures</w:t>
      </w:r>
      <w:bookmarkEnd w:id="16"/>
      <w:bookmarkEnd w:id="17"/>
    </w:p>
    <w:p w14:paraId="10ED3039" w14:textId="0ED8F7CC" w:rsidR="00F5212B" w:rsidRPr="0065603A" w:rsidRDefault="00F5212B" w:rsidP="00F5212B">
      <w:pPr>
        <w:pStyle w:val="ListParagraph"/>
        <w:numPr>
          <w:ilvl w:val="1"/>
          <w:numId w:val="4"/>
        </w:numPr>
        <w:spacing w:after="120" w:line="276" w:lineRule="auto"/>
        <w:ind w:left="851" w:hanging="425"/>
        <w:rPr>
          <w:rFonts w:ascii="Arial" w:hAnsi="Arial" w:cs="Arial"/>
        </w:rPr>
      </w:pPr>
      <w:r w:rsidRPr="0065603A">
        <w:rPr>
          <w:rFonts w:ascii="Arial" w:hAnsi="Arial" w:cs="Arial"/>
        </w:rPr>
        <w:t xml:space="preserve">The Supplier must ensure that the Services are performed in line with the Buyer Policies, Processes and Procedures as detailed in the Buyer’s </w:t>
      </w:r>
      <w:hyperlink r:id="rId23">
        <w:r w:rsidRPr="0065603A">
          <w:rPr>
            <w:rFonts w:ascii="Arial" w:hAnsi="Arial" w:cs="Arial"/>
            <w:color w:val="0070C0"/>
            <w:u w:val="single"/>
          </w:rPr>
          <w:t>Suppliers Policies and Procedures Manual (SPPM)</w:t>
        </w:r>
      </w:hyperlink>
      <w:r w:rsidRPr="0065603A">
        <w:rPr>
          <w:rFonts w:ascii="Arial" w:hAnsi="Arial" w:cs="Arial"/>
        </w:rPr>
        <w:t>, and the Service Levels.</w:t>
      </w:r>
    </w:p>
    <w:p w14:paraId="765FBA2B" w14:textId="77777777" w:rsidR="00F5212B" w:rsidRPr="0065603A" w:rsidRDefault="00F5212B" w:rsidP="00F5212B">
      <w:pPr>
        <w:pStyle w:val="ListParagraph"/>
        <w:numPr>
          <w:ilvl w:val="1"/>
          <w:numId w:val="4"/>
        </w:numPr>
        <w:spacing w:after="120" w:line="276" w:lineRule="auto"/>
        <w:ind w:left="851" w:hanging="425"/>
        <w:rPr>
          <w:rFonts w:ascii="Arial" w:hAnsi="Arial" w:cs="Arial"/>
        </w:rPr>
      </w:pPr>
      <w:r w:rsidRPr="0065603A">
        <w:rPr>
          <w:rFonts w:ascii="Arial" w:hAnsi="Arial" w:cs="Arial"/>
        </w:rPr>
        <w:t>The Supplier must ensure all relevant standards are fully adhered to, and present, as required, at formal governance forums to gain sign-off outcomes. Where there is ambiguity or lack of such standards the Supplier will notify the Buyer within five (5) working days and make suggestions in line with their view of best practice.</w:t>
      </w:r>
    </w:p>
    <w:p w14:paraId="5175FE0E" w14:textId="77777777" w:rsidR="00F5212B" w:rsidRPr="0065603A" w:rsidRDefault="00F5212B" w:rsidP="00F5212B">
      <w:pPr>
        <w:pStyle w:val="Heading1"/>
        <w:numPr>
          <w:ilvl w:val="0"/>
          <w:numId w:val="4"/>
        </w:numPr>
        <w:tabs>
          <w:tab w:val="num" w:pos="720"/>
        </w:tabs>
        <w:spacing w:after="120" w:line="240" w:lineRule="auto"/>
        <w:ind w:left="426" w:hanging="426"/>
        <w:rPr>
          <w:rFonts w:ascii="Arial" w:hAnsi="Arial" w:cs="Arial"/>
          <w:b w:val="0"/>
          <w:bCs w:val="0"/>
          <w:color w:val="auto"/>
        </w:rPr>
      </w:pPr>
      <w:bookmarkStart w:id="18" w:name="_Toc150958712"/>
      <w:r w:rsidRPr="0065603A">
        <w:rPr>
          <w:rFonts w:ascii="Arial" w:hAnsi="Arial" w:cs="Arial"/>
          <w:color w:val="auto"/>
        </w:rPr>
        <w:t>Security</w:t>
      </w:r>
      <w:bookmarkEnd w:id="18"/>
    </w:p>
    <w:p w14:paraId="36A0316F" w14:textId="77777777" w:rsidR="00F5212B" w:rsidRPr="0065603A" w:rsidRDefault="00F5212B" w:rsidP="00F5212B">
      <w:pPr>
        <w:pStyle w:val="ListParagraph"/>
        <w:widowControl w:val="0"/>
        <w:numPr>
          <w:ilvl w:val="1"/>
          <w:numId w:val="4"/>
        </w:numPr>
        <w:autoSpaceDE w:val="0"/>
        <w:autoSpaceDN w:val="0"/>
        <w:spacing w:before="103" w:after="120" w:line="276" w:lineRule="auto"/>
        <w:ind w:left="851" w:hanging="425"/>
        <w:contextualSpacing w:val="0"/>
        <w:rPr>
          <w:rFonts w:ascii="Arial" w:hAnsi="Arial" w:cs="Arial"/>
        </w:rPr>
      </w:pPr>
      <w:r w:rsidRPr="0065603A">
        <w:rPr>
          <w:rFonts w:ascii="Arial" w:hAnsi="Arial" w:cs="Arial"/>
        </w:rPr>
        <w:t>The Supplier must:</w:t>
      </w:r>
    </w:p>
    <w:p w14:paraId="3A953AB4" w14:textId="1C276D86" w:rsidR="00F5212B" w:rsidRPr="0065603A" w:rsidRDefault="00F5212B" w:rsidP="00F5212B">
      <w:pPr>
        <w:pStyle w:val="ListParagraph"/>
        <w:widowControl w:val="0"/>
        <w:numPr>
          <w:ilvl w:val="2"/>
          <w:numId w:val="4"/>
        </w:numPr>
        <w:tabs>
          <w:tab w:val="left" w:pos="1857"/>
          <w:tab w:val="left" w:pos="1858"/>
        </w:tabs>
        <w:autoSpaceDE w:val="0"/>
        <w:autoSpaceDN w:val="0"/>
        <w:spacing w:before="103" w:after="120" w:line="276" w:lineRule="auto"/>
        <w:ind w:left="1560"/>
        <w:contextualSpacing w:val="0"/>
        <w:rPr>
          <w:rFonts w:ascii="Arial" w:hAnsi="Arial" w:cs="Arial"/>
        </w:rPr>
      </w:pPr>
      <w:r w:rsidRPr="0065603A">
        <w:rPr>
          <w:rFonts w:ascii="Arial" w:hAnsi="Arial" w:cs="Arial"/>
        </w:rPr>
        <w:t xml:space="preserve">Comply with the Buyer Security Policy within the </w:t>
      </w:r>
      <w:hyperlink r:id="rId24" w:history="1">
        <w:r w:rsidRPr="0065603A">
          <w:rPr>
            <w:rStyle w:val="Hyperlink"/>
            <w:rFonts w:ascii="Arial" w:hAnsi="Arial" w:cs="Arial"/>
          </w:rPr>
          <w:t>Suppliers Policies and Procedures Manual (SPPM)</w:t>
        </w:r>
      </w:hyperlink>
      <w:r w:rsidRPr="0065603A">
        <w:rPr>
          <w:rFonts w:ascii="Arial" w:hAnsi="Arial" w:cs="Arial"/>
        </w:rPr>
        <w:t>.</w:t>
      </w:r>
    </w:p>
    <w:p w14:paraId="09F9DAE5" w14:textId="77777777" w:rsidR="00F5212B" w:rsidRPr="0065603A" w:rsidRDefault="00F5212B" w:rsidP="00F5212B">
      <w:pPr>
        <w:pStyle w:val="ListParagraph"/>
        <w:widowControl w:val="0"/>
        <w:numPr>
          <w:ilvl w:val="2"/>
          <w:numId w:val="4"/>
        </w:numPr>
        <w:tabs>
          <w:tab w:val="left" w:pos="1857"/>
          <w:tab w:val="left" w:pos="1858"/>
        </w:tabs>
        <w:autoSpaceDE w:val="0"/>
        <w:autoSpaceDN w:val="0"/>
        <w:spacing w:before="103" w:after="120" w:line="276" w:lineRule="auto"/>
        <w:ind w:left="1560"/>
        <w:contextualSpacing w:val="0"/>
        <w:rPr>
          <w:rFonts w:ascii="Arial" w:hAnsi="Arial" w:cs="Arial"/>
        </w:rPr>
      </w:pPr>
      <w:r w:rsidRPr="0065603A">
        <w:rPr>
          <w:rFonts w:ascii="Arial" w:hAnsi="Arial" w:cs="Arial"/>
        </w:rPr>
        <w:t xml:space="preserve">Comply with the Government’s National Cyber Security Centre </w:t>
      </w:r>
      <w:hyperlink r:id="rId25" w:history="1">
        <w:r w:rsidRPr="0065603A">
          <w:rPr>
            <w:rStyle w:val="Hyperlink"/>
            <w:rFonts w:ascii="Arial" w:hAnsi="Arial" w:cs="Arial"/>
          </w:rPr>
          <w:t>10 Steps to Cyber Security</w:t>
        </w:r>
      </w:hyperlink>
      <w:r w:rsidRPr="0065603A">
        <w:rPr>
          <w:rFonts w:ascii="Arial" w:hAnsi="Arial" w:cs="Arial"/>
        </w:rPr>
        <w:t xml:space="preserve"> guidance.</w:t>
      </w:r>
    </w:p>
    <w:p w14:paraId="514F2BF4" w14:textId="77777777" w:rsidR="00F5212B" w:rsidRPr="0065603A" w:rsidRDefault="00F5212B" w:rsidP="00F5212B">
      <w:pPr>
        <w:pStyle w:val="ListParagraph"/>
        <w:widowControl w:val="0"/>
        <w:numPr>
          <w:ilvl w:val="2"/>
          <w:numId w:val="4"/>
        </w:numPr>
        <w:tabs>
          <w:tab w:val="left" w:pos="1857"/>
          <w:tab w:val="left" w:pos="1858"/>
        </w:tabs>
        <w:autoSpaceDE w:val="0"/>
        <w:autoSpaceDN w:val="0"/>
        <w:spacing w:before="103" w:after="120" w:line="276" w:lineRule="auto"/>
        <w:ind w:left="1560"/>
        <w:contextualSpacing w:val="0"/>
        <w:rPr>
          <w:rFonts w:ascii="Arial" w:hAnsi="Arial" w:cs="Arial"/>
        </w:rPr>
      </w:pPr>
      <w:r w:rsidRPr="0065603A">
        <w:rPr>
          <w:rFonts w:ascii="Arial" w:hAnsi="Arial" w:cs="Arial"/>
        </w:rPr>
        <w:t xml:space="preserve">Comply with the UK Government’s </w:t>
      </w:r>
      <w:hyperlink r:id="rId26" w:history="1">
        <w:r w:rsidRPr="0065603A">
          <w:rPr>
            <w:rStyle w:val="Hyperlink"/>
            <w:rFonts w:ascii="Arial" w:hAnsi="Arial" w:cs="Arial"/>
          </w:rPr>
          <w:t>Security policy framework – protecting government assets</w:t>
        </w:r>
      </w:hyperlink>
      <w:r w:rsidRPr="0065603A">
        <w:rPr>
          <w:rFonts w:ascii="Arial" w:hAnsi="Arial" w:cs="Arial"/>
          <w:u w:val="single"/>
        </w:rPr>
        <w:t>.</w:t>
      </w:r>
    </w:p>
    <w:p w14:paraId="65560249" w14:textId="77777777" w:rsidR="00F5212B" w:rsidRPr="0065603A" w:rsidRDefault="00F5212B" w:rsidP="00F5212B">
      <w:pPr>
        <w:pStyle w:val="ListParagraph"/>
        <w:widowControl w:val="0"/>
        <w:numPr>
          <w:ilvl w:val="2"/>
          <w:numId w:val="4"/>
        </w:numPr>
        <w:tabs>
          <w:tab w:val="left" w:pos="1857"/>
          <w:tab w:val="left" w:pos="1858"/>
        </w:tabs>
        <w:autoSpaceDE w:val="0"/>
        <w:autoSpaceDN w:val="0"/>
        <w:spacing w:before="103" w:after="120" w:line="276" w:lineRule="auto"/>
        <w:ind w:left="1560"/>
        <w:contextualSpacing w:val="0"/>
        <w:rPr>
          <w:rFonts w:ascii="Arial" w:hAnsi="Arial" w:cs="Arial"/>
        </w:rPr>
      </w:pPr>
      <w:r w:rsidRPr="0065603A">
        <w:rPr>
          <w:rFonts w:ascii="Arial" w:hAnsi="Arial" w:cs="Arial"/>
        </w:rPr>
        <w:t xml:space="preserve">Ensure all staff are as a minimum </w:t>
      </w:r>
      <w:hyperlink r:id="rId27" w:history="1">
        <w:r w:rsidRPr="0065603A">
          <w:rPr>
            <w:rStyle w:val="Hyperlink"/>
            <w:rFonts w:ascii="Arial" w:hAnsi="Arial" w:cs="Arial"/>
          </w:rPr>
          <w:t>Baseline Personnel Security Standard (BPSS)</w:t>
        </w:r>
      </w:hyperlink>
      <w:r w:rsidRPr="0065603A">
        <w:rPr>
          <w:rFonts w:ascii="Arial" w:hAnsi="Arial" w:cs="Arial"/>
        </w:rPr>
        <w:t xml:space="preserve"> checked before working on the Buyer account. Dependent on the nature of the work, some staff may require higher level clearance such as Security Check (SC). Preference for contractors to already hold SC clearance, however the Buyer may be willing to sponsor the SC clearance process at the Supplier’s expense. </w:t>
      </w:r>
    </w:p>
    <w:p w14:paraId="2FA291C6" w14:textId="77777777" w:rsidR="00F5212B" w:rsidRPr="0065603A" w:rsidRDefault="00F5212B" w:rsidP="00F5212B">
      <w:pPr>
        <w:pStyle w:val="ListParagraph"/>
        <w:widowControl w:val="0"/>
        <w:numPr>
          <w:ilvl w:val="2"/>
          <w:numId w:val="4"/>
        </w:numPr>
        <w:tabs>
          <w:tab w:val="left" w:pos="1857"/>
          <w:tab w:val="left" w:pos="1858"/>
        </w:tabs>
        <w:autoSpaceDE w:val="0"/>
        <w:autoSpaceDN w:val="0"/>
        <w:spacing w:before="103" w:after="120" w:line="276" w:lineRule="auto"/>
        <w:ind w:left="1560"/>
        <w:contextualSpacing w:val="0"/>
        <w:rPr>
          <w:rFonts w:ascii="Arial" w:hAnsi="Arial" w:cs="Arial"/>
        </w:rPr>
      </w:pPr>
      <w:r w:rsidRPr="0065603A">
        <w:rPr>
          <w:rFonts w:ascii="Arial" w:hAnsi="Arial" w:cs="Arial"/>
        </w:rPr>
        <w:t xml:space="preserve">All Supplier staff appointed to roles requiring Security Check (SC) clearance must hold or be able to achieve SC. These posts are NOT reserved to UK Nationals. To be suitable for security clearance, contractors MUST have been continuously resident in the UK, without any significant breaks, for 5 years. Further details of eligibility for clearance can be found: </w:t>
      </w:r>
      <w:hyperlink r:id="rId28" w:history="1">
        <w:r w:rsidRPr="0065603A">
          <w:rPr>
            <w:rStyle w:val="Hyperlink"/>
            <w:rFonts w:ascii="Arial" w:hAnsi="Arial" w:cs="Arial"/>
          </w:rPr>
          <w:t>https://www.gov.uk/government/publications/national-security-vetting-advice-for-people-who-are-being-vetted</w:t>
        </w:r>
      </w:hyperlink>
      <w:r w:rsidRPr="0065603A">
        <w:rPr>
          <w:rStyle w:val="Hyperlink"/>
          <w:rFonts w:ascii="Arial" w:hAnsi="Arial" w:cs="Arial"/>
        </w:rPr>
        <w:t xml:space="preserve"> </w:t>
      </w:r>
      <w:r w:rsidRPr="0065603A">
        <w:rPr>
          <w:rFonts w:ascii="Arial" w:hAnsi="Arial" w:cs="Arial"/>
        </w:rPr>
        <w:t xml:space="preserve"> </w:t>
      </w:r>
    </w:p>
    <w:p w14:paraId="0ABF17F3" w14:textId="77777777" w:rsidR="00F5212B" w:rsidRPr="0065603A" w:rsidRDefault="00F5212B" w:rsidP="00F5212B">
      <w:pPr>
        <w:pStyle w:val="ListParagraph"/>
        <w:widowControl w:val="0"/>
        <w:numPr>
          <w:ilvl w:val="2"/>
          <w:numId w:val="4"/>
        </w:numPr>
        <w:tabs>
          <w:tab w:val="left" w:pos="1857"/>
          <w:tab w:val="left" w:pos="1858"/>
        </w:tabs>
        <w:autoSpaceDE w:val="0"/>
        <w:autoSpaceDN w:val="0"/>
        <w:spacing w:before="103" w:after="120" w:line="276" w:lineRule="auto"/>
        <w:ind w:left="1560"/>
        <w:contextualSpacing w:val="0"/>
        <w:rPr>
          <w:rFonts w:ascii="Arial" w:hAnsi="Arial" w:cs="Arial"/>
        </w:rPr>
      </w:pPr>
      <w:r w:rsidRPr="0065603A">
        <w:rPr>
          <w:rFonts w:ascii="Arial" w:hAnsi="Arial" w:cs="Arial"/>
        </w:rPr>
        <w:t>Specific roles that always require SC clearance are identified in Appendix 1 and Appendix 2. Additional requirements will be identified in individual Statement of Works.</w:t>
      </w:r>
    </w:p>
    <w:p w14:paraId="60066F89" w14:textId="6799D5A9" w:rsidR="00F5212B" w:rsidRPr="0065603A" w:rsidRDefault="00F5212B" w:rsidP="00F5212B">
      <w:pPr>
        <w:pStyle w:val="ListParagraph"/>
        <w:widowControl w:val="0"/>
        <w:numPr>
          <w:ilvl w:val="2"/>
          <w:numId w:val="4"/>
        </w:numPr>
        <w:tabs>
          <w:tab w:val="left" w:pos="1857"/>
          <w:tab w:val="left" w:pos="1858"/>
        </w:tabs>
        <w:autoSpaceDE w:val="0"/>
        <w:autoSpaceDN w:val="0"/>
        <w:spacing w:before="103" w:after="120" w:line="276" w:lineRule="auto"/>
        <w:ind w:left="1560"/>
        <w:contextualSpacing w:val="0"/>
        <w:rPr>
          <w:rFonts w:ascii="Arial" w:hAnsi="Arial" w:cs="Arial"/>
        </w:rPr>
      </w:pPr>
      <w:r w:rsidRPr="0065603A">
        <w:rPr>
          <w:rFonts w:ascii="Arial" w:hAnsi="Arial" w:cs="Arial"/>
        </w:rPr>
        <w:t xml:space="preserve">As detailed in the Buyer’s </w:t>
      </w:r>
      <w:hyperlink r:id="rId29" w:history="1">
        <w:r w:rsidRPr="0065603A">
          <w:rPr>
            <w:rFonts w:ascii="Arial" w:hAnsi="Arial" w:cs="Arial"/>
          </w:rPr>
          <w:t xml:space="preserve"> </w:t>
        </w:r>
        <w:r w:rsidRPr="0065603A">
          <w:rPr>
            <w:rStyle w:val="Hyperlink"/>
            <w:rFonts w:ascii="Arial" w:hAnsi="Arial" w:cs="Arial"/>
          </w:rPr>
          <w:t>Media and Device Handling Policy</w:t>
        </w:r>
      </w:hyperlink>
      <w:r w:rsidRPr="0065603A">
        <w:rPr>
          <w:rFonts w:ascii="Arial" w:hAnsi="Arial" w:cs="Arial"/>
        </w:rPr>
        <w:t>, the Supplier staff may use non-HMRC devices to undertake work at the OFFICIAL level subject to agreement and on the condition that all the devices meet the Buyer’s minimum security requirements. This is subject to the Buyer’s discretion and must be agreed prior to use.</w:t>
      </w:r>
    </w:p>
    <w:p w14:paraId="71F1C5B1" w14:textId="77777777" w:rsidR="00F5212B" w:rsidRPr="0065603A" w:rsidRDefault="00F5212B" w:rsidP="00F5212B">
      <w:pPr>
        <w:pStyle w:val="ListParagraph"/>
        <w:widowControl w:val="0"/>
        <w:numPr>
          <w:ilvl w:val="2"/>
          <w:numId w:val="4"/>
        </w:numPr>
        <w:tabs>
          <w:tab w:val="left" w:pos="1857"/>
          <w:tab w:val="left" w:pos="1858"/>
        </w:tabs>
        <w:autoSpaceDE w:val="0"/>
        <w:autoSpaceDN w:val="0"/>
        <w:spacing w:before="103" w:after="120" w:line="276" w:lineRule="auto"/>
        <w:ind w:left="1560"/>
        <w:rPr>
          <w:rFonts w:ascii="Arial" w:hAnsi="Arial" w:cs="Arial"/>
        </w:rPr>
      </w:pPr>
      <w:r w:rsidRPr="0065603A">
        <w:rPr>
          <w:rFonts w:ascii="Arial" w:hAnsi="Arial" w:cs="Arial"/>
        </w:rPr>
        <w:t>For user research, all data collection, handling, storing, and transferring must abide by both the Buyer Data Protection Policy and the Market Research Society (MRS) code of conduct (including Data Protection Act 1998 and General Data Protection Regulation (GDPR 2018).  Supplier teams are responsible for ensuring that user data is stored securely according to these policies, is password-protected, and stored only briefly on non-HMRC devices.</w:t>
      </w:r>
    </w:p>
    <w:p w14:paraId="6339F8DB" w14:textId="77777777" w:rsidR="00F5212B" w:rsidRPr="0065603A" w:rsidRDefault="00F5212B" w:rsidP="00F5212B">
      <w:pPr>
        <w:pStyle w:val="ListParagraph"/>
        <w:widowControl w:val="0"/>
        <w:numPr>
          <w:ilvl w:val="2"/>
          <w:numId w:val="4"/>
        </w:numPr>
        <w:tabs>
          <w:tab w:val="left" w:pos="1857"/>
          <w:tab w:val="left" w:pos="1858"/>
        </w:tabs>
        <w:autoSpaceDE w:val="0"/>
        <w:autoSpaceDN w:val="0"/>
        <w:spacing w:before="103" w:after="120" w:line="276" w:lineRule="auto"/>
        <w:ind w:left="1560"/>
        <w:contextualSpacing w:val="0"/>
        <w:rPr>
          <w:rFonts w:ascii="Arial" w:hAnsi="Arial" w:cs="Arial"/>
        </w:rPr>
      </w:pPr>
      <w:r w:rsidRPr="0065603A">
        <w:rPr>
          <w:rFonts w:ascii="Arial" w:hAnsi="Arial" w:cs="Arial"/>
        </w:rPr>
        <w:t xml:space="preserve">No offshoring (as defined in Attachment 1a: HMRC Offshoring Policy and as regards both staff and data) will be undertaken without the prior written consent of the Buyer. Where offshoring is permitted, it must conform to the Buyer Offshoring Policy. </w:t>
      </w:r>
    </w:p>
    <w:p w14:paraId="420CD694" w14:textId="77777777" w:rsidR="00F5212B" w:rsidRPr="0065603A" w:rsidRDefault="00F5212B" w:rsidP="00F5212B">
      <w:pPr>
        <w:pStyle w:val="ListParagraph"/>
        <w:widowControl w:val="0"/>
        <w:numPr>
          <w:ilvl w:val="2"/>
          <w:numId w:val="4"/>
        </w:numPr>
        <w:tabs>
          <w:tab w:val="left" w:pos="1857"/>
          <w:tab w:val="left" w:pos="1858"/>
        </w:tabs>
        <w:autoSpaceDE w:val="0"/>
        <w:autoSpaceDN w:val="0"/>
        <w:spacing w:before="103" w:after="120" w:line="276" w:lineRule="auto"/>
        <w:ind w:left="1560"/>
        <w:contextualSpacing w:val="0"/>
        <w:rPr>
          <w:rFonts w:ascii="Arial" w:hAnsi="Arial" w:cs="Arial"/>
        </w:rPr>
      </w:pPr>
      <w:r w:rsidRPr="0065603A">
        <w:rPr>
          <w:rFonts w:ascii="Arial" w:hAnsi="Arial" w:cs="Arial"/>
        </w:rPr>
        <w:t>As per (and without prejudice to) Call-Off Schedule 8, Part 1, 1.2, at least thirty (30) Working Days, or directed by the Buyer at its sole discretion, prior to the Start Date the Suppliers shall prepare and deliver to the</w:t>
      </w:r>
      <w:r w:rsidRPr="0065603A">
        <w:rPr>
          <w:rStyle w:val="ui-provider"/>
          <w:rFonts w:ascii="Arial" w:hAnsi="Arial" w:cs="Arial"/>
        </w:rPr>
        <w:t xml:space="preserve"> Buyer, for the Buyer’s written approval, a Business Continuity Disaster Relief (BCDR) plan. </w:t>
      </w:r>
    </w:p>
    <w:p w14:paraId="0190D0A0" w14:textId="77777777" w:rsidR="00F5212B" w:rsidRPr="0065603A" w:rsidRDefault="00F5212B" w:rsidP="00F5212B">
      <w:pPr>
        <w:pStyle w:val="Heading1"/>
        <w:numPr>
          <w:ilvl w:val="0"/>
          <w:numId w:val="4"/>
        </w:numPr>
        <w:tabs>
          <w:tab w:val="num" w:pos="720"/>
        </w:tabs>
        <w:spacing w:after="120" w:line="240" w:lineRule="auto"/>
        <w:ind w:left="426" w:hanging="426"/>
        <w:rPr>
          <w:rFonts w:ascii="Arial" w:hAnsi="Arial" w:cs="Arial"/>
          <w:b w:val="0"/>
          <w:bCs w:val="0"/>
          <w:color w:val="auto"/>
        </w:rPr>
      </w:pPr>
      <w:bookmarkStart w:id="19" w:name="_Toc150958713"/>
      <w:bookmarkStart w:id="20" w:name="_Ref89677789"/>
      <w:bookmarkStart w:id="21" w:name="_Ref89677796"/>
      <w:bookmarkStart w:id="22" w:name="_Toc89691721"/>
      <w:r w:rsidRPr="0065603A">
        <w:rPr>
          <w:rFonts w:ascii="Arial" w:hAnsi="Arial" w:cs="Arial"/>
          <w:color w:val="auto"/>
        </w:rPr>
        <w:t>Contract Support Requirements</w:t>
      </w:r>
      <w:bookmarkEnd w:id="19"/>
    </w:p>
    <w:p w14:paraId="2BA029F9" w14:textId="77777777" w:rsidR="00F5212B" w:rsidRPr="0065603A" w:rsidRDefault="00F5212B" w:rsidP="00F5212B">
      <w:pPr>
        <w:pStyle w:val="ListParagraph"/>
        <w:widowControl w:val="0"/>
        <w:numPr>
          <w:ilvl w:val="1"/>
          <w:numId w:val="4"/>
        </w:numPr>
        <w:autoSpaceDE w:val="0"/>
        <w:autoSpaceDN w:val="0"/>
        <w:spacing w:before="103" w:after="120" w:line="276" w:lineRule="auto"/>
        <w:ind w:left="1134" w:hanging="709"/>
        <w:contextualSpacing w:val="0"/>
        <w:rPr>
          <w:rStyle w:val="ui-provider"/>
          <w:rFonts w:ascii="Arial" w:hAnsi="Arial" w:cs="Arial"/>
        </w:rPr>
      </w:pPr>
      <w:r w:rsidRPr="0065603A">
        <w:rPr>
          <w:rStyle w:val="normaltextrun"/>
          <w:rFonts w:ascii="Arial" w:hAnsi="Arial" w:cs="Arial"/>
        </w:rPr>
        <w:t xml:space="preserve">The </w:t>
      </w:r>
      <w:r w:rsidRPr="0065603A">
        <w:rPr>
          <w:rFonts w:ascii="Arial" w:hAnsi="Arial" w:cs="Arial"/>
        </w:rPr>
        <w:t xml:space="preserve">Supplier </w:t>
      </w:r>
      <w:r w:rsidRPr="0065603A">
        <w:rPr>
          <w:rStyle w:val="ui-provider"/>
          <w:rFonts w:ascii="Arial" w:hAnsi="Arial" w:cs="Arial"/>
        </w:rPr>
        <w:t>must provide regular updates and advance notice of their capacity and skills to the Buyer. </w:t>
      </w:r>
    </w:p>
    <w:p w14:paraId="3A76F081" w14:textId="77777777" w:rsidR="00F5212B" w:rsidRPr="0065603A" w:rsidRDefault="00F5212B" w:rsidP="00F5212B">
      <w:pPr>
        <w:pStyle w:val="ListParagraph"/>
        <w:widowControl w:val="0"/>
        <w:numPr>
          <w:ilvl w:val="1"/>
          <w:numId w:val="4"/>
        </w:numPr>
        <w:autoSpaceDE w:val="0"/>
        <w:autoSpaceDN w:val="0"/>
        <w:spacing w:before="103" w:after="120" w:line="276" w:lineRule="auto"/>
        <w:ind w:left="1134" w:hanging="709"/>
        <w:contextualSpacing w:val="0"/>
        <w:rPr>
          <w:rStyle w:val="eop"/>
          <w:rFonts w:ascii="Arial" w:hAnsi="Arial" w:cs="Arial"/>
        </w:rPr>
      </w:pPr>
      <w:r w:rsidRPr="0065603A">
        <w:rPr>
          <w:rStyle w:val="normaltextrun"/>
          <w:rFonts w:ascii="Arial" w:eastAsiaTheme="majorEastAsia" w:hAnsi="Arial" w:cs="Arial"/>
        </w:rPr>
        <w:t>The Supplier will assign an engagement manager, or similar role, to act as the specific point of contact for review of upcoming demand for future Statements of Work, escalation of problems or issues and development of the durable relationship with the Buyer, along with other relevant Supplier staff.</w:t>
      </w:r>
      <w:r w:rsidRPr="0065603A">
        <w:rPr>
          <w:rStyle w:val="eop"/>
          <w:rFonts w:ascii="Arial" w:hAnsi="Arial" w:cs="Arial"/>
        </w:rPr>
        <w:t> </w:t>
      </w:r>
    </w:p>
    <w:p w14:paraId="7FF548EF" w14:textId="77777777" w:rsidR="00F5212B" w:rsidRPr="0065603A" w:rsidRDefault="00F5212B" w:rsidP="00F5212B">
      <w:pPr>
        <w:pStyle w:val="ListParagraph"/>
        <w:widowControl w:val="0"/>
        <w:numPr>
          <w:ilvl w:val="1"/>
          <w:numId w:val="4"/>
        </w:numPr>
        <w:autoSpaceDE w:val="0"/>
        <w:autoSpaceDN w:val="0"/>
        <w:spacing w:before="103" w:after="120" w:line="276" w:lineRule="auto"/>
        <w:ind w:left="1134" w:hanging="709"/>
        <w:contextualSpacing w:val="0"/>
        <w:rPr>
          <w:rStyle w:val="eop"/>
          <w:rFonts w:ascii="Arial" w:hAnsi="Arial" w:cs="Arial"/>
        </w:rPr>
      </w:pPr>
      <w:r w:rsidRPr="0065603A">
        <w:rPr>
          <w:rStyle w:val="normaltextrun"/>
          <w:rFonts w:ascii="Arial" w:eastAsiaTheme="majorEastAsia" w:hAnsi="Arial" w:cs="Arial"/>
        </w:rPr>
        <w:t>The engagement manager, or similar role, along with other relevant Supplier staff will meet regularly with the Buyer to provide input on how to best fulfil a requirement and/or Statement of Work. Decisions on prioritisation of work will be the responsibility of the Buyer.</w:t>
      </w:r>
      <w:r w:rsidRPr="0065603A">
        <w:rPr>
          <w:rStyle w:val="eop"/>
          <w:rFonts w:ascii="Arial" w:hAnsi="Arial" w:cs="Arial"/>
        </w:rPr>
        <w:t> </w:t>
      </w:r>
    </w:p>
    <w:p w14:paraId="7FFBE6AA" w14:textId="77777777" w:rsidR="00F5212B" w:rsidRPr="0065603A" w:rsidRDefault="00F5212B" w:rsidP="00F5212B">
      <w:pPr>
        <w:pStyle w:val="ListParagraph"/>
        <w:widowControl w:val="0"/>
        <w:numPr>
          <w:ilvl w:val="1"/>
          <w:numId w:val="4"/>
        </w:numPr>
        <w:autoSpaceDE w:val="0"/>
        <w:autoSpaceDN w:val="0"/>
        <w:spacing w:before="103" w:after="120" w:line="276" w:lineRule="auto"/>
        <w:ind w:left="1134" w:hanging="709"/>
        <w:contextualSpacing w:val="0"/>
        <w:rPr>
          <w:rStyle w:val="ui-provider"/>
          <w:rFonts w:ascii="Arial" w:hAnsi="Arial" w:cs="Arial"/>
        </w:rPr>
      </w:pPr>
      <w:r w:rsidRPr="0065603A">
        <w:rPr>
          <w:rStyle w:val="ui-provider"/>
          <w:rFonts w:ascii="Arial" w:hAnsi="Arial" w:cs="Arial"/>
        </w:rPr>
        <w:t xml:space="preserve">The </w:t>
      </w:r>
      <w:r w:rsidRPr="0065603A">
        <w:rPr>
          <w:rFonts w:ascii="Arial" w:hAnsi="Arial" w:cs="Arial"/>
        </w:rPr>
        <w:t xml:space="preserve">Supplier </w:t>
      </w:r>
      <w:r w:rsidRPr="0065603A">
        <w:rPr>
          <w:rStyle w:val="ui-provider"/>
          <w:rFonts w:ascii="Arial" w:hAnsi="Arial" w:cs="Arial"/>
        </w:rPr>
        <w:t>must ensure they have the capability and capacity to meet requirements at all times. This may include the replacement of any staff leaving, where the capability is still required in the team. The Buyer expects a handover to be completed at no additional cost, to ensure there is no impact to delivery of the outcomes. </w:t>
      </w:r>
    </w:p>
    <w:p w14:paraId="7DCD130C" w14:textId="77777777" w:rsidR="00F5212B" w:rsidRPr="0065603A" w:rsidRDefault="00F5212B" w:rsidP="00F5212B">
      <w:pPr>
        <w:pStyle w:val="ListParagraph"/>
        <w:widowControl w:val="0"/>
        <w:numPr>
          <w:ilvl w:val="1"/>
          <w:numId w:val="4"/>
        </w:numPr>
        <w:autoSpaceDE w:val="0"/>
        <w:autoSpaceDN w:val="0"/>
        <w:spacing w:before="103" w:after="120" w:line="276" w:lineRule="auto"/>
        <w:ind w:left="1134" w:hanging="709"/>
        <w:contextualSpacing w:val="0"/>
        <w:rPr>
          <w:rStyle w:val="ui-provider"/>
          <w:rFonts w:ascii="Arial" w:hAnsi="Arial" w:cs="Arial"/>
        </w:rPr>
      </w:pPr>
      <w:r w:rsidRPr="0065603A">
        <w:rPr>
          <w:rStyle w:val="ui-provider"/>
          <w:rFonts w:ascii="Arial" w:hAnsi="Arial" w:cs="Arial"/>
        </w:rPr>
        <w:t xml:space="preserve">The </w:t>
      </w:r>
      <w:r w:rsidRPr="0065603A">
        <w:rPr>
          <w:rFonts w:ascii="Arial" w:hAnsi="Arial" w:cs="Arial"/>
        </w:rPr>
        <w:t xml:space="preserve">Supplier </w:t>
      </w:r>
      <w:r w:rsidRPr="0065603A">
        <w:rPr>
          <w:rStyle w:val="ui-provider"/>
          <w:rFonts w:ascii="Arial" w:hAnsi="Arial" w:cs="Arial"/>
        </w:rPr>
        <w:t>must proactively raise capacity constraints in line with departmental demand planning processes. </w:t>
      </w:r>
    </w:p>
    <w:p w14:paraId="3F60A6F9" w14:textId="77777777" w:rsidR="00F5212B" w:rsidRPr="0065603A" w:rsidRDefault="00F5212B" w:rsidP="00F5212B">
      <w:pPr>
        <w:pStyle w:val="ListParagraph"/>
        <w:widowControl w:val="0"/>
        <w:numPr>
          <w:ilvl w:val="1"/>
          <w:numId w:val="4"/>
        </w:numPr>
        <w:autoSpaceDE w:val="0"/>
        <w:autoSpaceDN w:val="0"/>
        <w:spacing w:before="103" w:after="120" w:line="276" w:lineRule="auto"/>
        <w:ind w:left="1134" w:hanging="709"/>
        <w:contextualSpacing w:val="0"/>
        <w:rPr>
          <w:rStyle w:val="ui-provider"/>
          <w:rFonts w:ascii="Arial" w:hAnsi="Arial" w:cs="Arial"/>
        </w:rPr>
      </w:pPr>
      <w:r w:rsidRPr="0065603A">
        <w:rPr>
          <w:rStyle w:val="ui-provider"/>
          <w:rFonts w:ascii="Arial" w:hAnsi="Arial" w:cs="Arial"/>
        </w:rPr>
        <w:t xml:space="preserve">It will be the responsibility of the </w:t>
      </w:r>
      <w:r w:rsidRPr="0065603A">
        <w:rPr>
          <w:rFonts w:ascii="Arial" w:hAnsi="Arial" w:cs="Arial"/>
        </w:rPr>
        <w:t xml:space="preserve">Supplier </w:t>
      </w:r>
      <w:r w:rsidRPr="0065603A">
        <w:rPr>
          <w:rStyle w:val="ui-provider"/>
          <w:rFonts w:ascii="Arial" w:hAnsi="Arial" w:cs="Arial"/>
        </w:rPr>
        <w:t>to ensure their staff are onboarded and have appropriate skills, knowledge and experience to deliver the required outcomes. </w:t>
      </w:r>
    </w:p>
    <w:p w14:paraId="79F282C8" w14:textId="77777777" w:rsidR="00F5212B" w:rsidRPr="0065603A" w:rsidRDefault="00F5212B" w:rsidP="00F5212B">
      <w:pPr>
        <w:pStyle w:val="ListParagraph"/>
        <w:widowControl w:val="0"/>
        <w:numPr>
          <w:ilvl w:val="1"/>
          <w:numId w:val="4"/>
        </w:numPr>
        <w:autoSpaceDE w:val="0"/>
        <w:autoSpaceDN w:val="0"/>
        <w:spacing w:before="103" w:after="120" w:line="276" w:lineRule="auto"/>
        <w:ind w:left="1134" w:hanging="709"/>
        <w:contextualSpacing w:val="0"/>
        <w:rPr>
          <w:rStyle w:val="ui-provider"/>
          <w:rFonts w:ascii="Arial" w:hAnsi="Arial" w:cs="Arial"/>
        </w:rPr>
      </w:pPr>
      <w:r w:rsidRPr="0065603A">
        <w:rPr>
          <w:rStyle w:val="ui-provider"/>
          <w:rFonts w:ascii="Arial" w:hAnsi="Arial" w:cs="Arial"/>
        </w:rPr>
        <w:t xml:space="preserve">It will also be the responsibility of the </w:t>
      </w:r>
      <w:r w:rsidRPr="0065603A">
        <w:rPr>
          <w:rFonts w:ascii="Arial" w:hAnsi="Arial" w:cs="Arial"/>
        </w:rPr>
        <w:t xml:space="preserve">Supplier </w:t>
      </w:r>
      <w:r w:rsidRPr="0065603A">
        <w:rPr>
          <w:rStyle w:val="ui-provider"/>
          <w:rFonts w:ascii="Arial" w:hAnsi="Arial" w:cs="Arial"/>
        </w:rPr>
        <w:t xml:space="preserve">to ensure that sufficient capacity is allocated to the Contract to manage obligations and any issues that may occur. </w:t>
      </w:r>
    </w:p>
    <w:p w14:paraId="67903B2C" w14:textId="77777777" w:rsidR="00F5212B" w:rsidRPr="0065603A" w:rsidRDefault="00F5212B" w:rsidP="00F5212B">
      <w:pPr>
        <w:pStyle w:val="ListParagraph"/>
        <w:widowControl w:val="0"/>
        <w:numPr>
          <w:ilvl w:val="1"/>
          <w:numId w:val="4"/>
        </w:numPr>
        <w:autoSpaceDE w:val="0"/>
        <w:autoSpaceDN w:val="0"/>
        <w:spacing w:before="103" w:after="120" w:line="276" w:lineRule="auto"/>
        <w:ind w:left="1134" w:hanging="709"/>
        <w:contextualSpacing w:val="0"/>
        <w:rPr>
          <w:rStyle w:val="ui-provider"/>
          <w:rFonts w:ascii="Arial" w:hAnsi="Arial" w:cs="Arial"/>
        </w:rPr>
      </w:pPr>
      <w:r w:rsidRPr="0065603A">
        <w:rPr>
          <w:rStyle w:val="ui-provider"/>
          <w:rFonts w:ascii="Arial" w:hAnsi="Arial" w:cs="Arial"/>
        </w:rPr>
        <w:t xml:space="preserve">The </w:t>
      </w:r>
      <w:r w:rsidRPr="0065603A">
        <w:rPr>
          <w:rFonts w:ascii="Arial" w:hAnsi="Arial" w:cs="Arial"/>
        </w:rPr>
        <w:t xml:space="preserve">Supplier </w:t>
      </w:r>
      <w:r w:rsidRPr="0065603A">
        <w:rPr>
          <w:rStyle w:val="ui-provider"/>
          <w:rFonts w:ascii="Arial" w:hAnsi="Arial" w:cs="Arial"/>
        </w:rPr>
        <w:t>is expected to present innovative ways of working and technologies during monthly meeting reviews to ensure ongoing cutting-edge development and delivery. </w:t>
      </w:r>
    </w:p>
    <w:p w14:paraId="233B0564"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1134" w:hanging="709"/>
        <w:contextualSpacing w:val="0"/>
        <w:rPr>
          <w:rStyle w:val="eop"/>
          <w:rFonts w:ascii="Arial" w:hAnsi="Arial" w:cs="Arial"/>
        </w:rPr>
      </w:pPr>
      <w:r w:rsidRPr="0065603A">
        <w:rPr>
          <w:rStyle w:val="ui-provider"/>
          <w:rFonts w:ascii="Arial" w:hAnsi="Arial" w:cs="Arial"/>
        </w:rPr>
        <w:t xml:space="preserve">The </w:t>
      </w:r>
      <w:r w:rsidRPr="0065603A">
        <w:rPr>
          <w:rFonts w:ascii="Arial" w:hAnsi="Arial" w:cs="Arial"/>
        </w:rPr>
        <w:t xml:space="preserve">Supplier </w:t>
      </w:r>
      <w:r w:rsidRPr="0065603A">
        <w:rPr>
          <w:rStyle w:val="ui-provider"/>
          <w:rFonts w:ascii="Arial" w:hAnsi="Arial" w:cs="Arial"/>
        </w:rPr>
        <w:t xml:space="preserve">will address to the Buyer’s satisfaction any performance or behavioural issues relating to the </w:t>
      </w:r>
      <w:r w:rsidRPr="0065603A">
        <w:rPr>
          <w:rFonts w:ascii="Arial" w:hAnsi="Arial" w:cs="Arial"/>
        </w:rPr>
        <w:t xml:space="preserve">Supplier </w:t>
      </w:r>
      <w:r w:rsidRPr="0065603A">
        <w:rPr>
          <w:rStyle w:val="ui-provider"/>
          <w:rFonts w:ascii="Arial" w:hAnsi="Arial" w:cs="Arial"/>
        </w:rPr>
        <w:t>Staff, as identified</w:t>
      </w:r>
      <w:r w:rsidRPr="0065603A">
        <w:rPr>
          <w:rStyle w:val="normaltextrun"/>
          <w:rFonts w:ascii="Arial" w:hAnsi="Arial" w:cs="Arial"/>
        </w:rPr>
        <w:t xml:space="preserve"> by the Buyer.</w:t>
      </w:r>
      <w:r w:rsidRPr="0065603A">
        <w:rPr>
          <w:rStyle w:val="eop"/>
          <w:rFonts w:ascii="Arial" w:hAnsi="Arial" w:cs="Arial"/>
        </w:rPr>
        <w:t> </w:t>
      </w:r>
    </w:p>
    <w:p w14:paraId="3784EE1B" w14:textId="1691A4B2" w:rsidR="00980A17" w:rsidRPr="00980A17" w:rsidRDefault="00980A17" w:rsidP="00980A17">
      <w:pPr>
        <w:pStyle w:val="ListParagraph"/>
        <w:widowControl w:val="0"/>
        <w:numPr>
          <w:ilvl w:val="1"/>
          <w:numId w:val="4"/>
        </w:numPr>
        <w:tabs>
          <w:tab w:val="left" w:pos="1857"/>
          <w:tab w:val="left" w:pos="1858"/>
        </w:tabs>
        <w:autoSpaceDE w:val="0"/>
        <w:autoSpaceDN w:val="0"/>
        <w:spacing w:before="103" w:after="120" w:line="276" w:lineRule="auto"/>
        <w:ind w:left="1134" w:hanging="709"/>
        <w:rPr>
          <w:rFonts w:ascii="Arial" w:eastAsiaTheme="majorEastAsia" w:hAnsi="Arial" w:cs="Arial"/>
        </w:rPr>
      </w:pPr>
      <w:r w:rsidRPr="00980A17">
        <w:rPr>
          <w:rFonts w:ascii="Arial" w:eastAsiaTheme="majorEastAsia" w:hAnsi="Arial" w:cs="Arial"/>
        </w:rPr>
        <w:t>The Supplier will hold, in a ring-fenced account, a sum equal to 0.5% of charges generated through the Contract for the purposes of funding innovation work in the Digital Platforms area as described in Section 2.3 to be carried out by the Supplier on behalf of the Buyer. The Supplier will suggest uses for such funds from time to time at the request of the Buyer, and all use will be subject to the approval of the Buyer at its sole discretion. For example, the fund, perhaps combined with other sources of funding (with approval from the Supplier), might be used for joint Hackathons with other suppliers to target specific ‘innovation challenges’ set by the Buyer.  </w:t>
      </w:r>
    </w:p>
    <w:p w14:paraId="01AF61A5" w14:textId="55534230" w:rsidR="00980A17" w:rsidRPr="00980A17" w:rsidRDefault="4D9CE582" w:rsidP="4BDA3AA2">
      <w:pPr>
        <w:pStyle w:val="ListParagraph"/>
        <w:widowControl w:val="0"/>
        <w:numPr>
          <w:ilvl w:val="1"/>
          <w:numId w:val="4"/>
        </w:numPr>
        <w:tabs>
          <w:tab w:val="left" w:pos="1857"/>
          <w:tab w:val="left" w:pos="1858"/>
        </w:tabs>
        <w:autoSpaceDE w:val="0"/>
        <w:autoSpaceDN w:val="0"/>
        <w:spacing w:before="103" w:after="120" w:line="276" w:lineRule="auto"/>
        <w:ind w:left="1134" w:hanging="709"/>
        <w:rPr>
          <w:rFonts w:ascii="Arial" w:eastAsiaTheme="majorEastAsia" w:hAnsi="Arial" w:cs="Arial"/>
        </w:rPr>
      </w:pPr>
      <w:r w:rsidRPr="4BDA3AA2">
        <w:rPr>
          <w:rFonts w:ascii="Arial" w:eastAsiaTheme="majorEastAsia" w:hAnsi="Arial" w:cs="Arial"/>
        </w:rPr>
        <w:t xml:space="preserve">The Supplier will be required to report on this fund and provide regular updates at the </w:t>
      </w:r>
      <w:r w:rsidR="35172032" w:rsidRPr="4BDA3AA2">
        <w:rPr>
          <w:rFonts w:ascii="Arial" w:eastAsiaTheme="majorEastAsia" w:hAnsi="Arial" w:cs="Arial"/>
        </w:rPr>
        <w:t>Monthly Operational Board</w:t>
      </w:r>
      <w:r w:rsidRPr="4BDA3AA2">
        <w:rPr>
          <w:rFonts w:ascii="Arial" w:eastAsiaTheme="majorEastAsia" w:hAnsi="Arial" w:cs="Arial"/>
        </w:rPr>
        <w:t>.  </w:t>
      </w:r>
    </w:p>
    <w:p w14:paraId="4041B6A1" w14:textId="77777777" w:rsidR="00980A17" w:rsidRPr="00980A17" w:rsidRDefault="4D9CE582" w:rsidP="00980A17">
      <w:pPr>
        <w:pStyle w:val="ListParagraph"/>
        <w:widowControl w:val="0"/>
        <w:numPr>
          <w:ilvl w:val="1"/>
          <w:numId w:val="4"/>
        </w:numPr>
        <w:tabs>
          <w:tab w:val="left" w:pos="1857"/>
          <w:tab w:val="left" w:pos="1858"/>
        </w:tabs>
        <w:autoSpaceDE w:val="0"/>
        <w:autoSpaceDN w:val="0"/>
        <w:spacing w:before="103" w:after="120" w:line="276" w:lineRule="auto"/>
        <w:ind w:left="1134" w:hanging="709"/>
        <w:rPr>
          <w:rFonts w:ascii="Arial" w:eastAsiaTheme="majorEastAsia" w:hAnsi="Arial" w:cs="Arial"/>
        </w:rPr>
      </w:pPr>
      <w:r w:rsidRPr="4BDA3AA2">
        <w:rPr>
          <w:rFonts w:ascii="Arial" w:eastAsiaTheme="majorEastAsia" w:hAnsi="Arial" w:cs="Arial"/>
        </w:rPr>
        <w:t>If this fund is not used by the contract End Date, it will be released back to the Supplier.  </w:t>
      </w:r>
    </w:p>
    <w:p w14:paraId="02554C09" w14:textId="4E6D8381" w:rsidR="00F5212B" w:rsidRPr="0065603A" w:rsidRDefault="2F56FC8B" w:rsidP="00F5212B">
      <w:pPr>
        <w:pStyle w:val="ListParagraph"/>
        <w:widowControl w:val="0"/>
        <w:numPr>
          <w:ilvl w:val="1"/>
          <w:numId w:val="4"/>
        </w:numPr>
        <w:tabs>
          <w:tab w:val="left" w:pos="1857"/>
          <w:tab w:val="left" w:pos="1858"/>
        </w:tabs>
        <w:autoSpaceDE w:val="0"/>
        <w:autoSpaceDN w:val="0"/>
        <w:spacing w:before="103" w:after="120" w:line="276" w:lineRule="auto"/>
        <w:ind w:left="1134" w:hanging="709"/>
        <w:rPr>
          <w:rStyle w:val="eop"/>
          <w:rFonts w:ascii="Arial" w:hAnsi="Arial" w:cs="Arial"/>
        </w:rPr>
      </w:pPr>
      <w:r w:rsidRPr="4BDA3AA2">
        <w:rPr>
          <w:rStyle w:val="normaltextrun"/>
          <w:rFonts w:ascii="Arial" w:hAnsi="Arial" w:cs="Arial"/>
        </w:rPr>
        <w:t xml:space="preserve">The </w:t>
      </w:r>
      <w:r w:rsidRPr="4BDA3AA2">
        <w:rPr>
          <w:rFonts w:ascii="Arial" w:hAnsi="Arial" w:cs="Arial"/>
        </w:rPr>
        <w:t xml:space="preserve">Supplier </w:t>
      </w:r>
      <w:r w:rsidRPr="4BDA3AA2">
        <w:rPr>
          <w:rStyle w:val="normaltextrun"/>
          <w:rFonts w:ascii="Arial" w:hAnsi="Arial" w:cs="Arial"/>
        </w:rPr>
        <w:t xml:space="preserve">will not undertake any work without </w:t>
      </w:r>
      <w:r w:rsidR="508B8713" w:rsidRPr="4BDA3AA2">
        <w:rPr>
          <w:rStyle w:val="normaltextrun"/>
          <w:rFonts w:ascii="Arial" w:hAnsi="Arial" w:cs="Arial"/>
        </w:rPr>
        <w:t>a signed Statement of Work</w:t>
      </w:r>
      <w:r w:rsidRPr="4BDA3AA2">
        <w:rPr>
          <w:rStyle w:val="normaltextrun"/>
          <w:rFonts w:ascii="Arial" w:hAnsi="Arial" w:cs="Arial"/>
        </w:rPr>
        <w:t xml:space="preserve"> in place, unless authorised to do so by a named designated individual within the Buyer, identified as part of the contract management arrangements. </w:t>
      </w:r>
      <w:r w:rsidRPr="4BDA3AA2">
        <w:rPr>
          <w:rStyle w:val="eop"/>
          <w:rFonts w:ascii="Arial" w:hAnsi="Arial" w:cs="Arial"/>
        </w:rPr>
        <w:t xml:space="preserve"> In the event that materials are purchased, or work is carried out without commercial cover or appropriate authorisation, </w:t>
      </w:r>
      <w:r w:rsidRPr="4BDA3AA2">
        <w:rPr>
          <w:rFonts w:ascii="Arial" w:hAnsi="Arial" w:cs="Arial"/>
        </w:rPr>
        <w:t xml:space="preserve">the Buyer </w:t>
      </w:r>
      <w:r w:rsidRPr="4BDA3AA2">
        <w:rPr>
          <w:rStyle w:val="eop"/>
          <w:rFonts w:ascii="Arial" w:hAnsi="Arial" w:cs="Arial"/>
        </w:rPr>
        <w:t>reserves the right to withhold payment for such goods and services.</w:t>
      </w:r>
    </w:p>
    <w:p w14:paraId="1D5296B1" w14:textId="77777777" w:rsidR="00F5212B" w:rsidRPr="0065603A" w:rsidRDefault="2F56FC8B" w:rsidP="00F5212B">
      <w:pPr>
        <w:pStyle w:val="ListParagraph"/>
        <w:widowControl w:val="0"/>
        <w:numPr>
          <w:ilvl w:val="1"/>
          <w:numId w:val="4"/>
        </w:numPr>
        <w:autoSpaceDE w:val="0"/>
        <w:autoSpaceDN w:val="0"/>
        <w:spacing w:before="103" w:after="120" w:line="276" w:lineRule="auto"/>
        <w:ind w:left="1134" w:hanging="709"/>
        <w:contextualSpacing w:val="0"/>
        <w:rPr>
          <w:rStyle w:val="eop"/>
          <w:rFonts w:ascii="Arial" w:hAnsi="Arial" w:cs="Arial"/>
        </w:rPr>
      </w:pPr>
      <w:r w:rsidRPr="4BDA3AA2">
        <w:rPr>
          <w:rStyle w:val="ui-provider"/>
          <w:rFonts w:ascii="Arial" w:hAnsi="Arial" w:cs="Arial"/>
        </w:rPr>
        <w:t>Any cost incurred that is related to management of the Contract will not be recharged to the Buyer. </w:t>
      </w:r>
    </w:p>
    <w:p w14:paraId="046BC3BB" w14:textId="77777777" w:rsidR="00F5212B" w:rsidRPr="0065603A" w:rsidRDefault="00F5212B" w:rsidP="00F5212B">
      <w:pPr>
        <w:pStyle w:val="Heading1"/>
        <w:numPr>
          <w:ilvl w:val="0"/>
          <w:numId w:val="4"/>
        </w:numPr>
        <w:tabs>
          <w:tab w:val="num" w:pos="720"/>
        </w:tabs>
        <w:spacing w:after="120" w:line="240" w:lineRule="auto"/>
        <w:ind w:left="426" w:hanging="426"/>
        <w:rPr>
          <w:rFonts w:ascii="Arial" w:hAnsi="Arial" w:cs="Arial"/>
          <w:b w:val="0"/>
          <w:bCs w:val="0"/>
          <w:color w:val="auto"/>
          <w:sz w:val="24"/>
          <w:szCs w:val="24"/>
        </w:rPr>
      </w:pPr>
      <w:bookmarkStart w:id="23" w:name="_Toc150958714"/>
      <w:r w:rsidRPr="0065603A">
        <w:rPr>
          <w:rFonts w:ascii="Arial" w:hAnsi="Arial" w:cs="Arial"/>
          <w:color w:val="auto"/>
        </w:rPr>
        <w:t>Statements of Work</w:t>
      </w:r>
      <w:bookmarkEnd w:id="23"/>
      <w:r w:rsidRPr="0065603A">
        <w:rPr>
          <w:rFonts w:ascii="Arial" w:hAnsi="Arial" w:cs="Arial"/>
          <w:color w:val="auto"/>
        </w:rPr>
        <w:t> </w:t>
      </w:r>
    </w:p>
    <w:p w14:paraId="35408356"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993" w:hanging="567"/>
        <w:contextualSpacing w:val="0"/>
        <w:rPr>
          <w:rStyle w:val="ui-provider"/>
          <w:rFonts w:ascii="Arial" w:hAnsi="Arial" w:cs="Arial"/>
        </w:rPr>
      </w:pPr>
      <w:r w:rsidRPr="0065603A">
        <w:rPr>
          <w:rStyle w:val="normaltextrun"/>
          <w:rFonts w:ascii="Arial" w:hAnsi="Arial" w:cs="Arial"/>
        </w:rPr>
        <w:t xml:space="preserve">Multiple </w:t>
      </w:r>
      <w:r w:rsidRPr="0065603A">
        <w:rPr>
          <w:rStyle w:val="ui-provider"/>
          <w:rFonts w:ascii="Arial" w:hAnsi="Arial" w:cs="Arial"/>
        </w:rPr>
        <w:t>Statements of Work can operate concurrently. </w:t>
      </w:r>
    </w:p>
    <w:p w14:paraId="06FB4463"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993" w:hanging="567"/>
        <w:contextualSpacing w:val="0"/>
        <w:rPr>
          <w:rFonts w:ascii="Arial" w:hAnsi="Arial" w:cs="Arial"/>
        </w:rPr>
      </w:pPr>
      <w:r w:rsidRPr="0065603A">
        <w:rPr>
          <w:rStyle w:val="ui-provider"/>
          <w:rFonts w:ascii="Arial" w:hAnsi="Arial" w:cs="Arial"/>
        </w:rPr>
        <w:t>Each Statement of Work under the Contract will typically cover a fixed-time period. This is currently three</w:t>
      </w:r>
      <w:r w:rsidRPr="0065603A">
        <w:rPr>
          <w:rStyle w:val="normaltextrun"/>
          <w:rFonts w:ascii="Arial" w:hAnsi="Arial" w:cs="Arial"/>
        </w:rPr>
        <w:t xml:space="preserve"> months; however, this may change during the Contract Period. </w:t>
      </w:r>
      <w:r w:rsidRPr="0065603A">
        <w:rPr>
          <w:rStyle w:val="eop"/>
          <w:rFonts w:ascii="Arial" w:hAnsi="Arial" w:cs="Arial"/>
        </w:rPr>
        <w:t> </w:t>
      </w:r>
    </w:p>
    <w:p w14:paraId="707B4664"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993" w:hanging="567"/>
        <w:contextualSpacing w:val="0"/>
        <w:rPr>
          <w:rStyle w:val="ui-provider"/>
          <w:rFonts w:ascii="Arial" w:hAnsi="Arial" w:cs="Arial"/>
        </w:rPr>
      </w:pPr>
      <w:r w:rsidRPr="0065603A">
        <w:rPr>
          <w:rStyle w:val="normaltextrun"/>
          <w:rFonts w:ascii="Arial" w:hAnsi="Arial" w:cs="Arial"/>
        </w:rPr>
        <w:t xml:space="preserve">Each Statement of </w:t>
      </w:r>
      <w:r w:rsidRPr="0065603A">
        <w:rPr>
          <w:rStyle w:val="ui-provider"/>
          <w:rFonts w:ascii="Arial" w:hAnsi="Arial" w:cs="Arial"/>
        </w:rPr>
        <w:t>Work will utilise fixed price, and be fully costed, as the preferred commercial model. Where it is not possible to adequately define the scope of any enhancement or delivery activity within an acceptable risk profile, the Buyer may, at its discretion, commission work on a ‘Time and Materials’ basis. </w:t>
      </w:r>
    </w:p>
    <w:p w14:paraId="44486A45"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993" w:hanging="567"/>
        <w:rPr>
          <w:rStyle w:val="ui-provider"/>
          <w:rFonts w:ascii="Arial" w:hAnsi="Arial" w:cs="Arial"/>
        </w:rPr>
      </w:pPr>
      <w:r w:rsidRPr="0065603A">
        <w:rPr>
          <w:rStyle w:val="ui-provider"/>
          <w:rFonts w:ascii="Arial" w:hAnsi="Arial" w:cs="Arial"/>
        </w:rPr>
        <w:t>From time to time the Buyer may request a Statement of Work be priced according to an alternative payment model that can be agreed between the parties.  </w:t>
      </w:r>
    </w:p>
    <w:p w14:paraId="2921A592"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993" w:hanging="567"/>
        <w:contextualSpacing w:val="0"/>
        <w:rPr>
          <w:rStyle w:val="ui-provider"/>
          <w:rFonts w:ascii="Arial" w:hAnsi="Arial" w:cs="Arial"/>
        </w:rPr>
      </w:pPr>
      <w:r w:rsidRPr="0065603A">
        <w:rPr>
          <w:rStyle w:val="ui-provider"/>
          <w:rFonts w:ascii="Arial" w:hAnsi="Arial" w:cs="Arial"/>
        </w:rPr>
        <w:t>Expected service requirements and outcomes will be documented in the Statement of Work, when issued to the Supplier. Payment milestones may also be used. </w:t>
      </w:r>
    </w:p>
    <w:p w14:paraId="0AD996FA"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993" w:hanging="567"/>
        <w:contextualSpacing w:val="0"/>
        <w:rPr>
          <w:rStyle w:val="ui-provider"/>
          <w:rFonts w:ascii="Arial" w:hAnsi="Arial" w:cs="Arial"/>
        </w:rPr>
      </w:pPr>
      <w:r w:rsidRPr="0065603A">
        <w:rPr>
          <w:rStyle w:val="ui-provider"/>
          <w:rFonts w:ascii="Arial" w:hAnsi="Arial" w:cs="Arial"/>
        </w:rPr>
        <w:t xml:space="preserve">The Supplier must provide a fixed-price quote for the Statement of Work, which will require approval/sign off at senior level by </w:t>
      </w:r>
      <w:r w:rsidRPr="0065603A">
        <w:rPr>
          <w:rFonts w:ascii="Arial" w:hAnsi="Arial" w:cs="Arial"/>
        </w:rPr>
        <w:t>the Buyer</w:t>
      </w:r>
      <w:r w:rsidRPr="0065603A">
        <w:rPr>
          <w:rStyle w:val="ui-provider"/>
          <w:rFonts w:ascii="Arial" w:hAnsi="Arial" w:cs="Arial"/>
        </w:rPr>
        <w:t xml:space="preserve">, prior to work commencing, unless directed otherwise by </w:t>
      </w:r>
      <w:r w:rsidRPr="0065603A">
        <w:rPr>
          <w:rFonts w:ascii="Arial" w:hAnsi="Arial" w:cs="Arial"/>
        </w:rPr>
        <w:t>the Buyer</w:t>
      </w:r>
      <w:r w:rsidRPr="0065603A">
        <w:rPr>
          <w:rStyle w:val="ui-provider"/>
          <w:rFonts w:ascii="Arial" w:hAnsi="Arial" w:cs="Arial"/>
        </w:rPr>
        <w:t>. </w:t>
      </w:r>
    </w:p>
    <w:p w14:paraId="5881AC7E"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993" w:hanging="567"/>
        <w:contextualSpacing w:val="0"/>
        <w:rPr>
          <w:rStyle w:val="ui-provider"/>
          <w:rFonts w:ascii="Arial" w:hAnsi="Arial" w:cs="Arial"/>
        </w:rPr>
      </w:pPr>
      <w:r w:rsidRPr="0065603A">
        <w:rPr>
          <w:rStyle w:val="ui-provider"/>
          <w:rFonts w:ascii="Arial" w:hAnsi="Arial" w:cs="Arial"/>
        </w:rPr>
        <w:t>A Statement of Work impact must be provided within 10 Working Days of issuance. If this deadline for the impact is unachievable or clarification is required, the Buyer must be notified at the earliest opportunity, and within the first 5 Working Days of receipt. </w:t>
      </w:r>
    </w:p>
    <w:p w14:paraId="38FCF66C" w14:textId="54F64783" w:rsidR="00F5212B" w:rsidRPr="0065603A" w:rsidRDefault="00F5212B" w:rsidP="00765CE7">
      <w:pPr>
        <w:pStyle w:val="ListParagraph"/>
        <w:widowControl w:val="0"/>
        <w:numPr>
          <w:ilvl w:val="1"/>
          <w:numId w:val="4"/>
        </w:numPr>
        <w:autoSpaceDE w:val="0"/>
        <w:autoSpaceDN w:val="0"/>
        <w:spacing w:before="103" w:after="120" w:line="276" w:lineRule="auto"/>
        <w:ind w:left="1418" w:hanging="992"/>
        <w:contextualSpacing w:val="0"/>
        <w:rPr>
          <w:rFonts w:ascii="Arial" w:hAnsi="Arial" w:cs="Arial"/>
        </w:rPr>
      </w:pPr>
      <w:r w:rsidRPr="0065603A">
        <w:rPr>
          <w:rStyle w:val="ui-provider"/>
          <w:rFonts w:ascii="Arial" w:hAnsi="Arial" w:cs="Arial"/>
        </w:rPr>
        <w:t xml:space="preserve">The Supplier will be advised by the Buyer whether their impact has been approved or rejected. Refer to </w:t>
      </w:r>
      <w:r w:rsidRPr="0065603A">
        <w:rPr>
          <w:rStyle w:val="ui-provider"/>
          <w:rFonts w:ascii="Arial" w:hAnsi="Arial" w:cs="Arial"/>
        </w:rPr>
        <w:fldChar w:fldCharType="begin"/>
      </w:r>
      <w:r w:rsidRPr="0065603A">
        <w:rPr>
          <w:rStyle w:val="ui-provider"/>
          <w:rFonts w:ascii="Arial" w:hAnsi="Arial" w:cs="Arial"/>
        </w:rPr>
        <w:instrText xml:space="preserve"> REF Statement_of_Work_Process_Flow \h  \* MERGEFORMAT </w:instrText>
      </w:r>
      <w:r w:rsidRPr="0065603A">
        <w:rPr>
          <w:rStyle w:val="ui-provider"/>
          <w:rFonts w:ascii="Arial" w:hAnsi="Arial" w:cs="Arial"/>
        </w:rPr>
      </w:r>
      <w:r w:rsidRPr="0065603A">
        <w:rPr>
          <w:rStyle w:val="ui-provider"/>
          <w:rFonts w:ascii="Arial" w:hAnsi="Arial" w:cs="Arial"/>
        </w:rPr>
        <w:fldChar w:fldCharType="separate"/>
      </w:r>
      <w:r w:rsidR="002E3792">
        <w:rPr>
          <w:rStyle w:val="ui-provider"/>
          <w:rFonts w:ascii="Arial" w:hAnsi="Arial" w:cs="Arial"/>
          <w:b/>
          <w:bCs/>
          <w:lang w:val="en-US"/>
        </w:rPr>
        <w:t>Error! Reference source not found.</w:t>
      </w:r>
      <w:r w:rsidRPr="0065603A">
        <w:rPr>
          <w:rStyle w:val="ui-provider"/>
          <w:rFonts w:ascii="Arial" w:hAnsi="Arial" w:cs="Arial"/>
        </w:rPr>
        <w:fldChar w:fldCharType="end"/>
      </w:r>
      <w:r w:rsidRPr="0065603A">
        <w:rPr>
          <w:rFonts w:ascii="Arial" w:hAnsi="Arial" w:cs="Arial"/>
        </w:rPr>
        <w:t xml:space="preserve"> for more detail. </w:t>
      </w:r>
    </w:p>
    <w:p w14:paraId="5B867071" w14:textId="77777777" w:rsidR="00F5212B" w:rsidRPr="0065603A" w:rsidRDefault="00F5212B" w:rsidP="00765CE7">
      <w:pPr>
        <w:pStyle w:val="ListParagraph"/>
        <w:widowControl w:val="0"/>
        <w:numPr>
          <w:ilvl w:val="1"/>
          <w:numId w:val="4"/>
        </w:numPr>
        <w:autoSpaceDE w:val="0"/>
        <w:autoSpaceDN w:val="0"/>
        <w:spacing w:before="103" w:after="120" w:line="276" w:lineRule="auto"/>
        <w:ind w:left="1418" w:hanging="992"/>
        <w:contextualSpacing w:val="0"/>
        <w:rPr>
          <w:rStyle w:val="ui-provider"/>
          <w:rFonts w:ascii="Arial" w:hAnsi="Arial" w:cs="Arial"/>
        </w:rPr>
      </w:pPr>
      <w:r w:rsidRPr="0065603A">
        <w:rPr>
          <w:rStyle w:val="normaltextrun"/>
          <w:rFonts w:ascii="Arial" w:hAnsi="Arial" w:cs="Arial"/>
        </w:rPr>
        <w:t xml:space="preserve">The Supplier will provide teams that are stood up and ready to commence work </w:t>
      </w:r>
      <w:r w:rsidRPr="0065603A">
        <w:rPr>
          <w:rStyle w:val="ui-provider"/>
          <w:rFonts w:ascii="Arial" w:hAnsi="Arial" w:cs="Arial"/>
        </w:rPr>
        <w:t>within 20 Workings Days from Statement of Work sign-off. </w:t>
      </w:r>
    </w:p>
    <w:p w14:paraId="4F947C69" w14:textId="77777777" w:rsidR="00F5212B" w:rsidRPr="0065603A" w:rsidRDefault="00F5212B" w:rsidP="00765CE7">
      <w:pPr>
        <w:pStyle w:val="ListParagraph"/>
        <w:widowControl w:val="0"/>
        <w:numPr>
          <w:ilvl w:val="1"/>
          <w:numId w:val="4"/>
        </w:numPr>
        <w:autoSpaceDE w:val="0"/>
        <w:autoSpaceDN w:val="0"/>
        <w:spacing w:before="103" w:after="120" w:line="276" w:lineRule="auto"/>
        <w:ind w:left="1418" w:hanging="992"/>
        <w:contextualSpacing w:val="0"/>
        <w:rPr>
          <w:rStyle w:val="ui-provider"/>
          <w:rFonts w:ascii="Arial" w:hAnsi="Arial" w:cs="Arial"/>
        </w:rPr>
      </w:pPr>
      <w:r w:rsidRPr="0065603A">
        <w:rPr>
          <w:rStyle w:val="ui-provider"/>
          <w:rFonts w:ascii="Arial" w:hAnsi="Arial" w:cs="Arial"/>
        </w:rPr>
        <w:t>If the Supplier cannot meet the requirements of 10.9, the Supplier must advise the Buyer as soon as possible, and within 5 Working Days. In such circumstances, the Buyer reserves the right to use other commercial routes to market (i.e. another supplier or suppliers) to address the requirement. </w:t>
      </w:r>
    </w:p>
    <w:p w14:paraId="0E75AE6D" w14:textId="77777777" w:rsidR="00F5212B" w:rsidRPr="0065603A" w:rsidRDefault="00F5212B" w:rsidP="00765CE7">
      <w:pPr>
        <w:pStyle w:val="ListParagraph"/>
        <w:widowControl w:val="0"/>
        <w:numPr>
          <w:ilvl w:val="1"/>
          <w:numId w:val="4"/>
        </w:numPr>
        <w:autoSpaceDE w:val="0"/>
        <w:autoSpaceDN w:val="0"/>
        <w:spacing w:before="103" w:after="120" w:line="276" w:lineRule="auto"/>
        <w:ind w:left="1418" w:hanging="992"/>
        <w:contextualSpacing w:val="0"/>
        <w:rPr>
          <w:rStyle w:val="ui-provider"/>
          <w:rFonts w:ascii="Arial" w:hAnsi="Arial" w:cs="Arial"/>
        </w:rPr>
      </w:pPr>
      <w:r w:rsidRPr="0065603A">
        <w:rPr>
          <w:rStyle w:val="ui-provider"/>
          <w:rFonts w:ascii="Arial" w:hAnsi="Arial" w:cs="Arial"/>
        </w:rPr>
        <w:t>The Supplier will stand down teams within 10 Working Days from notification by the Buyer.  </w:t>
      </w:r>
    </w:p>
    <w:p w14:paraId="53B13CC0" w14:textId="77777777" w:rsidR="00F5212B" w:rsidRPr="0065603A" w:rsidRDefault="00F5212B" w:rsidP="00765CE7">
      <w:pPr>
        <w:pStyle w:val="ListParagraph"/>
        <w:widowControl w:val="0"/>
        <w:numPr>
          <w:ilvl w:val="1"/>
          <w:numId w:val="4"/>
        </w:numPr>
        <w:autoSpaceDE w:val="0"/>
        <w:autoSpaceDN w:val="0"/>
        <w:spacing w:before="103" w:after="120" w:line="276" w:lineRule="auto"/>
        <w:ind w:left="1418" w:hanging="992"/>
        <w:contextualSpacing w:val="0"/>
        <w:rPr>
          <w:rStyle w:val="ui-provider"/>
          <w:rFonts w:ascii="Arial" w:hAnsi="Arial" w:cs="Arial"/>
        </w:rPr>
      </w:pPr>
      <w:r w:rsidRPr="0065603A">
        <w:rPr>
          <w:rStyle w:val="ui-provider"/>
          <w:rFonts w:ascii="Arial" w:hAnsi="Arial" w:cs="Arial"/>
        </w:rPr>
        <w:t>The Buyer reserves the right to reduce the requirements, rate of development or delivery of the service contained within the Statement of Work. Should this happen, 10.11 will apply.  </w:t>
      </w:r>
    </w:p>
    <w:p w14:paraId="51747195" w14:textId="77777777" w:rsidR="00F5212B" w:rsidRPr="0065603A" w:rsidRDefault="00F5212B" w:rsidP="00765CE7">
      <w:pPr>
        <w:pStyle w:val="ListParagraph"/>
        <w:widowControl w:val="0"/>
        <w:numPr>
          <w:ilvl w:val="1"/>
          <w:numId w:val="4"/>
        </w:numPr>
        <w:autoSpaceDE w:val="0"/>
        <w:autoSpaceDN w:val="0"/>
        <w:spacing w:before="103" w:after="120" w:line="276" w:lineRule="auto"/>
        <w:ind w:left="1418" w:hanging="992"/>
        <w:contextualSpacing w:val="0"/>
        <w:rPr>
          <w:rFonts w:ascii="Arial" w:hAnsi="Arial" w:cs="Arial"/>
        </w:rPr>
      </w:pPr>
      <w:r w:rsidRPr="0065603A">
        <w:rPr>
          <w:rFonts w:ascii="Arial" w:hAnsi="Arial" w:cs="Arial"/>
        </w:rPr>
        <w:t>As a minimum each Statements of Work should include the</w:t>
      </w:r>
      <w:r w:rsidRPr="0065603A">
        <w:rPr>
          <w:rStyle w:val="normaltextrun"/>
          <w:rFonts w:ascii="Arial" w:hAnsi="Arial" w:cs="Arial"/>
        </w:rPr>
        <w:t xml:space="preserve"> following:</w:t>
      </w:r>
      <w:r w:rsidRPr="0065603A">
        <w:rPr>
          <w:rStyle w:val="eop"/>
          <w:rFonts w:ascii="Arial" w:hAnsi="Arial" w:cs="Arial"/>
        </w:rPr>
        <w:t> </w:t>
      </w:r>
    </w:p>
    <w:p w14:paraId="7B36472E" w14:textId="77777777" w:rsidR="00F5212B" w:rsidRPr="0065603A" w:rsidRDefault="00F5212B" w:rsidP="00765CE7">
      <w:pPr>
        <w:pStyle w:val="ListParagraph"/>
        <w:widowControl w:val="0"/>
        <w:numPr>
          <w:ilvl w:val="2"/>
          <w:numId w:val="4"/>
        </w:numPr>
        <w:autoSpaceDE w:val="0"/>
        <w:autoSpaceDN w:val="0"/>
        <w:spacing w:before="103" w:after="120" w:line="276" w:lineRule="auto"/>
        <w:ind w:left="2410" w:hanging="992"/>
        <w:contextualSpacing w:val="0"/>
        <w:rPr>
          <w:rFonts w:ascii="Arial" w:hAnsi="Arial" w:cs="Arial"/>
        </w:rPr>
      </w:pPr>
      <w:r w:rsidRPr="0065603A">
        <w:rPr>
          <w:rFonts w:ascii="Arial" w:hAnsi="Arial" w:cs="Arial"/>
        </w:rPr>
        <w:t>Summary </w:t>
      </w:r>
    </w:p>
    <w:p w14:paraId="6C5598AF" w14:textId="77777777" w:rsidR="00F5212B" w:rsidRPr="0065603A" w:rsidRDefault="00F5212B" w:rsidP="00765CE7">
      <w:pPr>
        <w:pStyle w:val="ListParagraph"/>
        <w:widowControl w:val="0"/>
        <w:numPr>
          <w:ilvl w:val="2"/>
          <w:numId w:val="4"/>
        </w:numPr>
        <w:autoSpaceDE w:val="0"/>
        <w:autoSpaceDN w:val="0"/>
        <w:spacing w:before="103" w:after="120" w:line="276" w:lineRule="auto"/>
        <w:ind w:left="2410" w:hanging="992"/>
        <w:contextualSpacing w:val="0"/>
        <w:rPr>
          <w:rFonts w:ascii="Arial" w:hAnsi="Arial" w:cs="Arial"/>
        </w:rPr>
      </w:pPr>
      <w:r w:rsidRPr="0065603A">
        <w:rPr>
          <w:rFonts w:ascii="Arial" w:hAnsi="Arial" w:cs="Arial"/>
        </w:rPr>
        <w:t>Statement of Work Overview /Problem Statement </w:t>
      </w:r>
    </w:p>
    <w:p w14:paraId="2ACF5DD9" w14:textId="77777777" w:rsidR="00F5212B" w:rsidRPr="0065603A" w:rsidRDefault="00F5212B" w:rsidP="00765CE7">
      <w:pPr>
        <w:pStyle w:val="ListParagraph"/>
        <w:widowControl w:val="0"/>
        <w:numPr>
          <w:ilvl w:val="2"/>
          <w:numId w:val="4"/>
        </w:numPr>
        <w:autoSpaceDE w:val="0"/>
        <w:autoSpaceDN w:val="0"/>
        <w:spacing w:before="103" w:after="120" w:line="276" w:lineRule="auto"/>
        <w:ind w:left="2410" w:hanging="992"/>
        <w:contextualSpacing w:val="0"/>
        <w:rPr>
          <w:rFonts w:ascii="Arial" w:hAnsi="Arial" w:cs="Arial"/>
        </w:rPr>
      </w:pPr>
      <w:r w:rsidRPr="0065603A">
        <w:rPr>
          <w:rFonts w:ascii="Arial" w:hAnsi="Arial" w:cs="Arial"/>
        </w:rPr>
        <w:t>Scope of Work (this includes General Requirements, Specific Requirements, Standards and Quality Assurance, Deliverables &amp; Delivery Milestones, Considerations, Responsibilities (split between Buyer and Supplier), Acceptance Criteria and SoW Reporting Requirements/Governance) </w:t>
      </w:r>
    </w:p>
    <w:p w14:paraId="70501370" w14:textId="77777777" w:rsidR="00F5212B" w:rsidRPr="0065603A" w:rsidRDefault="00F5212B" w:rsidP="00765CE7">
      <w:pPr>
        <w:pStyle w:val="ListParagraph"/>
        <w:widowControl w:val="0"/>
        <w:numPr>
          <w:ilvl w:val="2"/>
          <w:numId w:val="4"/>
        </w:numPr>
        <w:autoSpaceDE w:val="0"/>
        <w:autoSpaceDN w:val="0"/>
        <w:spacing w:before="103" w:after="120" w:line="276" w:lineRule="auto"/>
        <w:ind w:left="2410" w:hanging="992"/>
        <w:contextualSpacing w:val="0"/>
        <w:rPr>
          <w:rFonts w:ascii="Arial" w:hAnsi="Arial" w:cs="Arial"/>
        </w:rPr>
      </w:pPr>
      <w:r w:rsidRPr="0065603A">
        <w:rPr>
          <w:rFonts w:ascii="Arial" w:hAnsi="Arial" w:cs="Arial"/>
        </w:rPr>
        <w:t>Location of work and travel </w:t>
      </w:r>
    </w:p>
    <w:p w14:paraId="4B06A613" w14:textId="77777777" w:rsidR="00F5212B" w:rsidRPr="0065603A" w:rsidRDefault="00F5212B" w:rsidP="00765CE7">
      <w:pPr>
        <w:pStyle w:val="ListParagraph"/>
        <w:widowControl w:val="0"/>
        <w:numPr>
          <w:ilvl w:val="2"/>
          <w:numId w:val="4"/>
        </w:numPr>
        <w:autoSpaceDE w:val="0"/>
        <w:autoSpaceDN w:val="0"/>
        <w:spacing w:before="103" w:after="120" w:line="276" w:lineRule="auto"/>
        <w:ind w:left="2410" w:hanging="992"/>
        <w:contextualSpacing w:val="0"/>
        <w:rPr>
          <w:rFonts w:ascii="Arial" w:hAnsi="Arial" w:cs="Arial"/>
        </w:rPr>
      </w:pPr>
      <w:r w:rsidRPr="0065603A">
        <w:rPr>
          <w:rFonts w:ascii="Arial" w:hAnsi="Arial" w:cs="Arial"/>
        </w:rPr>
        <w:t>Clearance/Equipment </w:t>
      </w:r>
    </w:p>
    <w:p w14:paraId="591E0071" w14:textId="77777777" w:rsidR="00F5212B" w:rsidRPr="0065603A" w:rsidRDefault="00F5212B" w:rsidP="00765CE7">
      <w:pPr>
        <w:pStyle w:val="ListParagraph"/>
        <w:widowControl w:val="0"/>
        <w:numPr>
          <w:ilvl w:val="2"/>
          <w:numId w:val="4"/>
        </w:numPr>
        <w:autoSpaceDE w:val="0"/>
        <w:autoSpaceDN w:val="0"/>
        <w:spacing w:before="103" w:after="120" w:line="276" w:lineRule="auto"/>
        <w:ind w:left="2410" w:hanging="992"/>
        <w:contextualSpacing w:val="0"/>
        <w:rPr>
          <w:rFonts w:ascii="Arial" w:hAnsi="Arial" w:cs="Arial"/>
        </w:rPr>
      </w:pPr>
      <w:r w:rsidRPr="0065603A">
        <w:rPr>
          <w:rFonts w:ascii="Arial" w:hAnsi="Arial" w:cs="Arial"/>
        </w:rPr>
        <w:t>Reimbursable Expenses </w:t>
      </w:r>
    </w:p>
    <w:p w14:paraId="6F03CB36" w14:textId="77777777" w:rsidR="00F5212B" w:rsidRPr="0065603A" w:rsidRDefault="00F5212B" w:rsidP="00765CE7">
      <w:pPr>
        <w:pStyle w:val="ListParagraph"/>
        <w:widowControl w:val="0"/>
        <w:numPr>
          <w:ilvl w:val="2"/>
          <w:numId w:val="4"/>
        </w:numPr>
        <w:autoSpaceDE w:val="0"/>
        <w:autoSpaceDN w:val="0"/>
        <w:spacing w:before="103" w:after="120" w:line="276" w:lineRule="auto"/>
        <w:ind w:left="2410" w:hanging="992"/>
        <w:contextualSpacing w:val="0"/>
        <w:rPr>
          <w:rFonts w:ascii="Arial" w:hAnsi="Arial" w:cs="Arial"/>
        </w:rPr>
      </w:pPr>
      <w:r w:rsidRPr="0065603A">
        <w:rPr>
          <w:rFonts w:ascii="Arial" w:hAnsi="Arial" w:cs="Arial"/>
        </w:rPr>
        <w:t>Off Boarding and Termination </w:t>
      </w:r>
    </w:p>
    <w:p w14:paraId="7F97C07D" w14:textId="77777777" w:rsidR="00F5212B" w:rsidRPr="0065603A" w:rsidRDefault="00F5212B" w:rsidP="00765CE7">
      <w:pPr>
        <w:pStyle w:val="ListParagraph"/>
        <w:widowControl w:val="0"/>
        <w:numPr>
          <w:ilvl w:val="2"/>
          <w:numId w:val="4"/>
        </w:numPr>
        <w:autoSpaceDE w:val="0"/>
        <w:autoSpaceDN w:val="0"/>
        <w:spacing w:before="103" w:after="120" w:line="276" w:lineRule="auto"/>
        <w:ind w:left="2410" w:hanging="992"/>
        <w:contextualSpacing w:val="0"/>
        <w:rPr>
          <w:rFonts w:ascii="Arial" w:hAnsi="Arial" w:cs="Arial"/>
        </w:rPr>
      </w:pPr>
      <w:r w:rsidRPr="0065603A">
        <w:rPr>
          <w:rFonts w:ascii="Arial" w:hAnsi="Arial" w:cs="Arial"/>
        </w:rPr>
        <w:t>Knowledge Transfer  </w:t>
      </w:r>
    </w:p>
    <w:p w14:paraId="7BC06E92" w14:textId="77777777" w:rsidR="00F5212B" w:rsidRPr="0065603A" w:rsidRDefault="00F5212B" w:rsidP="00765CE7">
      <w:pPr>
        <w:pStyle w:val="ListParagraph"/>
        <w:widowControl w:val="0"/>
        <w:numPr>
          <w:ilvl w:val="2"/>
          <w:numId w:val="4"/>
        </w:numPr>
        <w:autoSpaceDE w:val="0"/>
        <w:autoSpaceDN w:val="0"/>
        <w:spacing w:before="103" w:after="120" w:line="276" w:lineRule="auto"/>
        <w:ind w:left="2410" w:hanging="992"/>
        <w:contextualSpacing w:val="0"/>
        <w:rPr>
          <w:rFonts w:ascii="Arial" w:hAnsi="Arial" w:cs="Arial"/>
        </w:rPr>
      </w:pPr>
      <w:r w:rsidRPr="0065603A">
        <w:rPr>
          <w:rFonts w:ascii="Arial" w:hAnsi="Arial" w:cs="Arial"/>
        </w:rPr>
        <w:t>Overtime and on-call </w:t>
      </w:r>
    </w:p>
    <w:p w14:paraId="205EDE49" w14:textId="77777777" w:rsidR="00F5212B" w:rsidRPr="0065603A" w:rsidRDefault="00F5212B" w:rsidP="00765CE7">
      <w:pPr>
        <w:pStyle w:val="ListParagraph"/>
        <w:widowControl w:val="0"/>
        <w:numPr>
          <w:ilvl w:val="2"/>
          <w:numId w:val="4"/>
        </w:numPr>
        <w:autoSpaceDE w:val="0"/>
        <w:autoSpaceDN w:val="0"/>
        <w:spacing w:before="103" w:after="120" w:line="276" w:lineRule="auto"/>
        <w:ind w:left="2410" w:hanging="992"/>
        <w:contextualSpacing w:val="0"/>
        <w:rPr>
          <w:rFonts w:ascii="Arial" w:hAnsi="Arial" w:cs="Arial"/>
        </w:rPr>
      </w:pPr>
      <w:r w:rsidRPr="0065603A">
        <w:rPr>
          <w:rFonts w:ascii="Arial" w:hAnsi="Arial" w:cs="Arial"/>
        </w:rPr>
        <w:t>Supplier Proposal (this includes Price /Service Role Breakdown, Payment Plan which may include any applicable milestone payments, Risk, Assumptions, Issues and Dependencies (RAID) and Other Comments) </w:t>
      </w:r>
    </w:p>
    <w:p w14:paraId="72826B1C" w14:textId="77777777" w:rsidR="00F5212B" w:rsidRPr="0065603A" w:rsidRDefault="00F5212B" w:rsidP="00765CE7">
      <w:pPr>
        <w:pStyle w:val="ListParagraph"/>
        <w:widowControl w:val="0"/>
        <w:numPr>
          <w:ilvl w:val="2"/>
          <w:numId w:val="4"/>
        </w:numPr>
        <w:autoSpaceDE w:val="0"/>
        <w:autoSpaceDN w:val="0"/>
        <w:spacing w:before="103" w:after="120" w:line="276" w:lineRule="auto"/>
        <w:ind w:left="2410" w:hanging="992"/>
        <w:contextualSpacing w:val="0"/>
        <w:rPr>
          <w:rFonts w:ascii="Arial" w:hAnsi="Arial" w:cs="Arial"/>
        </w:rPr>
      </w:pPr>
      <w:r w:rsidRPr="0065603A">
        <w:rPr>
          <w:rFonts w:ascii="Arial" w:hAnsi="Arial" w:cs="Arial"/>
        </w:rPr>
        <w:t>Approvals</w:t>
      </w:r>
      <w:r w:rsidRPr="0065603A">
        <w:rPr>
          <w:rStyle w:val="eop"/>
          <w:rFonts w:ascii="Arial" w:hAnsi="Arial" w:cs="Arial"/>
        </w:rPr>
        <w:t> </w:t>
      </w:r>
    </w:p>
    <w:p w14:paraId="10541426" w14:textId="77777777" w:rsidR="00F5212B" w:rsidRPr="0065603A" w:rsidRDefault="00F5212B" w:rsidP="00765CE7">
      <w:pPr>
        <w:pStyle w:val="ListParagraph"/>
        <w:widowControl w:val="0"/>
        <w:numPr>
          <w:ilvl w:val="1"/>
          <w:numId w:val="4"/>
        </w:numPr>
        <w:autoSpaceDE w:val="0"/>
        <w:autoSpaceDN w:val="0"/>
        <w:spacing w:before="103" w:after="120" w:line="276" w:lineRule="auto"/>
        <w:ind w:left="1276" w:hanging="850"/>
        <w:contextualSpacing w:val="0"/>
        <w:rPr>
          <w:rFonts w:ascii="Arial" w:hAnsi="Arial" w:cs="Arial"/>
        </w:rPr>
      </w:pPr>
      <w:r w:rsidRPr="0065603A">
        <w:rPr>
          <w:rStyle w:val="normaltextrun"/>
          <w:rFonts w:ascii="Arial" w:hAnsi="Arial" w:cs="Arial"/>
        </w:rPr>
        <w:t xml:space="preserve"> Service </w:t>
      </w:r>
      <w:r w:rsidRPr="0065603A">
        <w:rPr>
          <w:rStyle w:val="ui-provider"/>
          <w:rFonts w:ascii="Arial" w:hAnsi="Arial" w:cs="Arial"/>
        </w:rPr>
        <w:t>Level</w:t>
      </w:r>
      <w:r w:rsidRPr="0065603A">
        <w:rPr>
          <w:rStyle w:val="normaltextrun"/>
          <w:rFonts w:ascii="Arial" w:hAnsi="Arial" w:cs="Arial"/>
        </w:rPr>
        <w:t xml:space="preserve"> Agreements (SLA’s) may be stated as part of the Statement of Work. </w:t>
      </w:r>
      <w:r w:rsidRPr="0065603A">
        <w:rPr>
          <w:rFonts w:ascii="Arial" w:hAnsi="Arial" w:cs="Arial"/>
        </w:rPr>
        <w:t>The Buyer</w:t>
      </w:r>
      <w:r w:rsidRPr="0065603A">
        <w:rPr>
          <w:rStyle w:val="normaltextrun"/>
          <w:rFonts w:ascii="Arial" w:hAnsi="Arial" w:cs="Arial"/>
        </w:rPr>
        <w:t xml:space="preserve"> reserves the right to set SLA’s, in line with industry wide standards, dependent on the activity being delivered. </w:t>
      </w:r>
      <w:r w:rsidRPr="0065603A">
        <w:rPr>
          <w:rStyle w:val="eop"/>
          <w:rFonts w:ascii="Arial" w:hAnsi="Arial" w:cs="Arial"/>
        </w:rPr>
        <w:t> </w:t>
      </w:r>
    </w:p>
    <w:bookmarkEnd w:id="20"/>
    <w:bookmarkEnd w:id="21"/>
    <w:bookmarkEnd w:id="22"/>
    <w:p w14:paraId="0495BCC4" w14:textId="77777777" w:rsidR="00F5212B" w:rsidRPr="0065603A" w:rsidRDefault="00F5212B" w:rsidP="00765CE7">
      <w:pPr>
        <w:pStyle w:val="ListParagraph"/>
        <w:widowControl w:val="0"/>
        <w:numPr>
          <w:ilvl w:val="1"/>
          <w:numId w:val="4"/>
        </w:numPr>
        <w:autoSpaceDE w:val="0"/>
        <w:autoSpaceDN w:val="0"/>
        <w:spacing w:before="103" w:after="120" w:line="276" w:lineRule="auto"/>
        <w:ind w:left="1276" w:hanging="850"/>
        <w:contextualSpacing w:val="0"/>
        <w:rPr>
          <w:rFonts w:ascii="Arial" w:hAnsi="Arial" w:cs="Arial"/>
        </w:rPr>
      </w:pPr>
      <w:r w:rsidRPr="0065603A">
        <w:rPr>
          <w:rFonts w:ascii="Arial" w:hAnsi="Arial" w:cs="Arial"/>
        </w:rPr>
        <w:t>A template Statement of Work has been provided in Appendix 4.</w:t>
      </w:r>
    </w:p>
    <w:p w14:paraId="7F775F33" w14:textId="77777777" w:rsidR="00F5212B" w:rsidRPr="0065603A" w:rsidRDefault="00F5212B" w:rsidP="00F5212B">
      <w:pPr>
        <w:pStyle w:val="Heading1"/>
        <w:widowControl w:val="0"/>
        <w:numPr>
          <w:ilvl w:val="0"/>
          <w:numId w:val="4"/>
        </w:numPr>
        <w:tabs>
          <w:tab w:val="num" w:pos="720"/>
        </w:tabs>
        <w:autoSpaceDE w:val="0"/>
        <w:autoSpaceDN w:val="0"/>
        <w:spacing w:before="103" w:after="120" w:line="240" w:lineRule="auto"/>
        <w:ind w:left="426" w:hanging="426"/>
        <w:rPr>
          <w:rFonts w:ascii="Arial" w:hAnsi="Arial" w:cs="Arial"/>
          <w:b w:val="0"/>
          <w:color w:val="auto"/>
        </w:rPr>
      </w:pPr>
      <w:bookmarkStart w:id="24" w:name="_Toc150958715"/>
      <w:r w:rsidRPr="0065603A">
        <w:rPr>
          <w:rFonts w:ascii="Arial" w:hAnsi="Arial" w:cs="Arial"/>
          <w:color w:val="auto"/>
        </w:rPr>
        <w:t>Financial and Company Due Diligence</w:t>
      </w:r>
      <w:bookmarkEnd w:id="24"/>
    </w:p>
    <w:p w14:paraId="218C29FB"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993" w:hanging="567"/>
        <w:contextualSpacing w:val="0"/>
        <w:rPr>
          <w:rFonts w:ascii="Arial" w:hAnsi="Arial" w:cs="Arial"/>
        </w:rPr>
      </w:pPr>
      <w:r w:rsidRPr="0065603A">
        <w:rPr>
          <w:rFonts w:ascii="Arial" w:hAnsi="Arial" w:cs="Arial"/>
        </w:rPr>
        <w:t xml:space="preserve">The Supplier will be subject to due diligence checks carried out by the Buyer on an annual basis. </w:t>
      </w:r>
    </w:p>
    <w:p w14:paraId="19333ECE"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993" w:hanging="567"/>
        <w:contextualSpacing w:val="0"/>
        <w:rPr>
          <w:rFonts w:ascii="Arial" w:hAnsi="Arial" w:cs="Arial"/>
        </w:rPr>
      </w:pPr>
      <w:r w:rsidRPr="0065603A">
        <w:rPr>
          <w:rFonts w:ascii="Arial" w:hAnsi="Arial" w:cs="Arial"/>
        </w:rPr>
        <w:t>The purpose of the checks includes but is not limited to:</w:t>
      </w:r>
    </w:p>
    <w:p w14:paraId="5DFD164A" w14:textId="77777777" w:rsidR="00F5212B" w:rsidRPr="0065603A" w:rsidRDefault="00F5212B" w:rsidP="00765CE7">
      <w:pPr>
        <w:pStyle w:val="ListParagraph"/>
        <w:widowControl w:val="0"/>
        <w:numPr>
          <w:ilvl w:val="2"/>
          <w:numId w:val="4"/>
        </w:numPr>
        <w:autoSpaceDE w:val="0"/>
        <w:autoSpaceDN w:val="0"/>
        <w:spacing w:before="103" w:after="120" w:line="276" w:lineRule="auto"/>
        <w:ind w:left="1701" w:hanging="708"/>
        <w:contextualSpacing w:val="0"/>
        <w:rPr>
          <w:rFonts w:ascii="Arial" w:eastAsia="Arial" w:hAnsi="Arial" w:cs="Arial"/>
        </w:rPr>
      </w:pPr>
      <w:r w:rsidRPr="0065603A">
        <w:rPr>
          <w:rFonts w:ascii="Arial" w:hAnsi="Arial" w:cs="Arial"/>
        </w:rPr>
        <w:t xml:space="preserve">Supplier </w:t>
      </w:r>
      <w:r w:rsidRPr="0065603A">
        <w:rPr>
          <w:rFonts w:ascii="Arial" w:eastAsia="Arial" w:hAnsi="Arial" w:cs="Arial"/>
        </w:rPr>
        <w:t xml:space="preserve">tax affairs are up to date and in line with HMRC’s taxation policies. </w:t>
      </w:r>
    </w:p>
    <w:p w14:paraId="514CEA3A" w14:textId="77777777" w:rsidR="00F5212B" w:rsidRPr="0065603A" w:rsidRDefault="00F5212B" w:rsidP="00765CE7">
      <w:pPr>
        <w:pStyle w:val="ListParagraph"/>
        <w:widowControl w:val="0"/>
        <w:numPr>
          <w:ilvl w:val="2"/>
          <w:numId w:val="4"/>
        </w:numPr>
        <w:autoSpaceDE w:val="0"/>
        <w:autoSpaceDN w:val="0"/>
        <w:spacing w:before="103" w:after="120" w:line="276" w:lineRule="auto"/>
        <w:ind w:left="1701" w:hanging="708"/>
        <w:contextualSpacing w:val="0"/>
        <w:rPr>
          <w:rFonts w:ascii="Arial" w:eastAsia="Arial" w:hAnsi="Arial" w:cs="Arial"/>
        </w:rPr>
      </w:pPr>
      <w:r w:rsidRPr="0065603A">
        <w:rPr>
          <w:rFonts w:ascii="Arial" w:eastAsia="Arial" w:hAnsi="Arial" w:cs="Arial"/>
        </w:rPr>
        <w:t>Whether there are (or have been) any investigations relating to fraud, evasion, offshoring and/or tax avoidance.</w:t>
      </w:r>
    </w:p>
    <w:p w14:paraId="0EC288A4" w14:textId="77777777" w:rsidR="00F5212B" w:rsidRPr="0065603A" w:rsidRDefault="00F5212B" w:rsidP="00765CE7">
      <w:pPr>
        <w:pStyle w:val="ListParagraph"/>
        <w:widowControl w:val="0"/>
        <w:numPr>
          <w:ilvl w:val="2"/>
          <w:numId w:val="4"/>
        </w:numPr>
        <w:autoSpaceDE w:val="0"/>
        <w:autoSpaceDN w:val="0"/>
        <w:spacing w:before="103" w:after="120" w:line="276" w:lineRule="auto"/>
        <w:ind w:left="1701" w:hanging="708"/>
        <w:contextualSpacing w:val="0"/>
        <w:rPr>
          <w:rFonts w:ascii="Arial" w:hAnsi="Arial" w:cs="Arial"/>
        </w:rPr>
      </w:pPr>
      <w:r w:rsidRPr="0065603A">
        <w:rPr>
          <w:rFonts w:ascii="Arial" w:eastAsia="Arial" w:hAnsi="Arial" w:cs="Arial"/>
        </w:rPr>
        <w:t>Any tax issues relating to named directors or High Net Worth individuals connected to a company</w:t>
      </w:r>
      <w:r w:rsidRPr="0065603A">
        <w:rPr>
          <w:rFonts w:ascii="Arial" w:hAnsi="Arial" w:cs="Arial"/>
        </w:rPr>
        <w:t>.</w:t>
      </w:r>
    </w:p>
    <w:p w14:paraId="5800BFB0"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993" w:hanging="567"/>
        <w:contextualSpacing w:val="0"/>
        <w:rPr>
          <w:rFonts w:ascii="Arial" w:hAnsi="Arial" w:cs="Arial"/>
        </w:rPr>
      </w:pPr>
      <w:r w:rsidRPr="0065603A">
        <w:rPr>
          <w:rFonts w:ascii="Arial" w:hAnsi="Arial" w:cs="Arial"/>
        </w:rPr>
        <w:t xml:space="preserve">Dependent on the result of these checks, the Buyer reserves the right to terminate the contract. </w:t>
      </w:r>
    </w:p>
    <w:p w14:paraId="2FC6A10C" w14:textId="77777777" w:rsidR="00F5212B" w:rsidRPr="0065603A" w:rsidRDefault="00F5212B" w:rsidP="00F5212B">
      <w:pPr>
        <w:pStyle w:val="Heading1"/>
        <w:widowControl w:val="0"/>
        <w:numPr>
          <w:ilvl w:val="0"/>
          <w:numId w:val="4"/>
        </w:numPr>
        <w:tabs>
          <w:tab w:val="num" w:pos="720"/>
        </w:tabs>
        <w:autoSpaceDE w:val="0"/>
        <w:autoSpaceDN w:val="0"/>
        <w:spacing w:before="103" w:after="120" w:line="240" w:lineRule="auto"/>
        <w:ind w:left="426" w:hanging="426"/>
        <w:rPr>
          <w:rFonts w:ascii="Arial" w:hAnsi="Arial" w:cs="Arial"/>
          <w:b w:val="0"/>
          <w:color w:val="auto"/>
        </w:rPr>
      </w:pPr>
      <w:bookmarkStart w:id="25" w:name="_Toc150958716"/>
      <w:r w:rsidRPr="0065603A">
        <w:rPr>
          <w:rFonts w:ascii="Arial" w:hAnsi="Arial" w:cs="Arial"/>
          <w:color w:val="auto"/>
        </w:rPr>
        <w:t>Carbon Reduction Plan</w:t>
      </w:r>
      <w:bookmarkEnd w:id="25"/>
    </w:p>
    <w:p w14:paraId="721D2897"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993" w:hanging="567"/>
        <w:contextualSpacing w:val="0"/>
        <w:rPr>
          <w:rFonts w:ascii="Arial" w:hAnsi="Arial" w:cs="Arial"/>
        </w:rPr>
      </w:pPr>
      <w:r w:rsidRPr="0065603A">
        <w:rPr>
          <w:rFonts w:ascii="Arial" w:hAnsi="Arial" w:cs="Arial"/>
        </w:rPr>
        <w:t>The Carbon Reduction Plan submitted during the Digital and Legacy Application Services (DALAS) framework tender will apply to this contract.</w:t>
      </w:r>
    </w:p>
    <w:p w14:paraId="63AB23E3" w14:textId="77777777" w:rsidR="00F5212B" w:rsidRPr="0065603A" w:rsidRDefault="00F5212B" w:rsidP="00F5212B">
      <w:pPr>
        <w:pStyle w:val="ListParagraph"/>
        <w:widowControl w:val="0"/>
        <w:numPr>
          <w:ilvl w:val="1"/>
          <w:numId w:val="4"/>
        </w:numPr>
        <w:tabs>
          <w:tab w:val="left" w:pos="1857"/>
          <w:tab w:val="left" w:pos="1858"/>
        </w:tabs>
        <w:autoSpaceDE w:val="0"/>
        <w:autoSpaceDN w:val="0"/>
        <w:spacing w:before="103" w:after="120" w:line="276" w:lineRule="auto"/>
        <w:ind w:left="993" w:hanging="567"/>
        <w:contextualSpacing w:val="0"/>
        <w:rPr>
          <w:rFonts w:ascii="Arial" w:hAnsi="Arial" w:cs="Arial"/>
        </w:rPr>
      </w:pPr>
      <w:r w:rsidRPr="0065603A">
        <w:rPr>
          <w:rFonts w:ascii="Arial" w:hAnsi="Arial" w:cs="Arial"/>
        </w:rPr>
        <w:t>Any changes to this plan during the contract term must be reported to the Buyer.</w:t>
      </w:r>
    </w:p>
    <w:p w14:paraId="378C9F32" w14:textId="77777777" w:rsidR="00F5212B" w:rsidRPr="0065603A" w:rsidRDefault="00F5212B" w:rsidP="00F5212B">
      <w:pPr>
        <w:rPr>
          <w:rFonts w:ascii="Arial" w:hAnsi="Arial" w:cs="Arial"/>
        </w:rPr>
      </w:pPr>
      <w:r w:rsidRPr="0065603A">
        <w:rPr>
          <w:rFonts w:ascii="Arial" w:hAnsi="Arial" w:cs="Arial"/>
        </w:rPr>
        <w:br w:type="page"/>
      </w:r>
    </w:p>
    <w:p w14:paraId="4D55FA9C" w14:textId="4B44619D" w:rsidR="0065603A" w:rsidRDefault="00F5212B" w:rsidP="003530D2">
      <w:pPr>
        <w:pStyle w:val="Heading1"/>
        <w:widowControl w:val="0"/>
        <w:numPr>
          <w:ilvl w:val="0"/>
          <w:numId w:val="4"/>
        </w:numPr>
        <w:tabs>
          <w:tab w:val="num" w:pos="720"/>
        </w:tabs>
        <w:autoSpaceDE w:val="0"/>
        <w:autoSpaceDN w:val="0"/>
        <w:spacing w:before="103" w:after="120" w:line="240" w:lineRule="auto"/>
        <w:ind w:left="426" w:hanging="426"/>
        <w:rPr>
          <w:rFonts w:ascii="Arial" w:hAnsi="Arial" w:cs="Arial"/>
          <w:color w:val="auto"/>
        </w:rPr>
      </w:pPr>
      <w:bookmarkStart w:id="26" w:name="_Toc150958717"/>
      <w:r w:rsidRPr="0065603A">
        <w:rPr>
          <w:rFonts w:ascii="Arial" w:hAnsi="Arial" w:cs="Arial"/>
          <w:color w:val="auto"/>
        </w:rPr>
        <w:t xml:space="preserve">Appendix 1: </w:t>
      </w:r>
      <w:r w:rsidR="00AC4D4B">
        <w:rPr>
          <w:rFonts w:ascii="Arial" w:hAnsi="Arial" w:cs="Arial"/>
          <w:color w:val="auto"/>
        </w:rPr>
        <w:t xml:space="preserve">21 </w:t>
      </w:r>
      <w:r w:rsidRPr="0065603A">
        <w:rPr>
          <w:rFonts w:ascii="Arial" w:hAnsi="Arial" w:cs="Arial"/>
          <w:color w:val="auto"/>
        </w:rPr>
        <w:t>Lot 1 Run &amp; Change Products Specification</w:t>
      </w:r>
      <w:bookmarkEnd w:id="26"/>
    </w:p>
    <w:p w14:paraId="4EC0B052" w14:textId="77777777" w:rsidR="003530D2" w:rsidRPr="003530D2" w:rsidRDefault="003530D2" w:rsidP="003530D2"/>
    <w:p w14:paraId="4E18D592" w14:textId="21250038" w:rsidR="0065603A" w:rsidRDefault="00F5212B" w:rsidP="003530D2">
      <w:pPr>
        <w:pStyle w:val="Heading1"/>
        <w:widowControl w:val="0"/>
        <w:numPr>
          <w:ilvl w:val="0"/>
          <w:numId w:val="4"/>
        </w:numPr>
        <w:tabs>
          <w:tab w:val="num" w:pos="720"/>
        </w:tabs>
        <w:autoSpaceDE w:val="0"/>
        <w:autoSpaceDN w:val="0"/>
        <w:spacing w:before="103" w:after="120" w:line="240" w:lineRule="auto"/>
        <w:ind w:left="426" w:hanging="426"/>
        <w:rPr>
          <w:rFonts w:ascii="Arial" w:hAnsi="Arial" w:cs="Arial"/>
          <w:color w:val="auto"/>
        </w:rPr>
      </w:pPr>
      <w:bookmarkStart w:id="27" w:name="_Toc150958718"/>
      <w:r w:rsidRPr="0065603A">
        <w:rPr>
          <w:rFonts w:ascii="Arial" w:hAnsi="Arial" w:cs="Arial"/>
          <w:color w:val="auto"/>
        </w:rPr>
        <w:t xml:space="preserve">Appendix 2: </w:t>
      </w:r>
      <w:r w:rsidR="007B7217">
        <w:rPr>
          <w:rFonts w:ascii="Arial" w:hAnsi="Arial" w:cs="Arial"/>
          <w:color w:val="auto"/>
        </w:rPr>
        <w:t xml:space="preserve">22 </w:t>
      </w:r>
      <w:r w:rsidRPr="0065603A">
        <w:rPr>
          <w:rFonts w:ascii="Arial" w:hAnsi="Arial" w:cs="Arial"/>
          <w:color w:val="auto"/>
        </w:rPr>
        <w:t>Lot 2 Run &amp; Change Platforms Specification</w:t>
      </w:r>
      <w:bookmarkEnd w:id="27"/>
    </w:p>
    <w:p w14:paraId="5B5CF70E" w14:textId="77777777" w:rsidR="003530D2" w:rsidRPr="003530D2" w:rsidRDefault="003530D2" w:rsidP="003530D2"/>
    <w:p w14:paraId="32503F95" w14:textId="526DCB95" w:rsidR="0065603A" w:rsidRDefault="00F5212B" w:rsidP="003530D2">
      <w:pPr>
        <w:pStyle w:val="Heading1"/>
        <w:widowControl w:val="0"/>
        <w:numPr>
          <w:ilvl w:val="0"/>
          <w:numId w:val="4"/>
        </w:numPr>
        <w:tabs>
          <w:tab w:val="num" w:pos="720"/>
        </w:tabs>
        <w:autoSpaceDE w:val="0"/>
        <w:autoSpaceDN w:val="0"/>
        <w:spacing w:before="103" w:after="120" w:line="240" w:lineRule="auto"/>
        <w:ind w:left="426" w:hanging="426"/>
        <w:rPr>
          <w:rFonts w:ascii="Arial" w:hAnsi="Arial" w:cs="Arial"/>
          <w:color w:val="auto"/>
        </w:rPr>
      </w:pPr>
      <w:bookmarkStart w:id="28" w:name="_Toc150958719"/>
      <w:r w:rsidRPr="0065603A">
        <w:rPr>
          <w:rFonts w:ascii="Arial" w:hAnsi="Arial" w:cs="Arial"/>
          <w:color w:val="auto"/>
        </w:rPr>
        <w:t xml:space="preserve">Appendix 3: </w:t>
      </w:r>
      <w:r w:rsidR="007B7217">
        <w:rPr>
          <w:rFonts w:ascii="Arial" w:hAnsi="Arial" w:cs="Arial"/>
          <w:color w:val="auto"/>
        </w:rPr>
        <w:t xml:space="preserve">16 </w:t>
      </w:r>
      <w:r w:rsidRPr="0065603A">
        <w:rPr>
          <w:rFonts w:ascii="Arial" w:hAnsi="Arial" w:cs="Arial"/>
          <w:color w:val="auto"/>
        </w:rPr>
        <w:t>Statement of Work Process Flow</w:t>
      </w:r>
      <w:bookmarkEnd w:id="28"/>
    </w:p>
    <w:p w14:paraId="1FD71811" w14:textId="77777777" w:rsidR="003530D2" w:rsidRPr="003530D2" w:rsidRDefault="003530D2" w:rsidP="003530D2"/>
    <w:p w14:paraId="2D3A0DC6" w14:textId="08E847D4" w:rsidR="0065603A" w:rsidRDefault="00F5212B" w:rsidP="003530D2">
      <w:pPr>
        <w:pStyle w:val="Heading1"/>
        <w:widowControl w:val="0"/>
        <w:numPr>
          <w:ilvl w:val="0"/>
          <w:numId w:val="4"/>
        </w:numPr>
        <w:tabs>
          <w:tab w:val="num" w:pos="720"/>
        </w:tabs>
        <w:autoSpaceDE w:val="0"/>
        <w:autoSpaceDN w:val="0"/>
        <w:spacing w:before="103" w:after="120" w:line="240" w:lineRule="auto"/>
        <w:ind w:left="426" w:hanging="426"/>
        <w:rPr>
          <w:rFonts w:ascii="Arial" w:hAnsi="Arial" w:cs="Arial"/>
          <w:color w:val="auto"/>
        </w:rPr>
      </w:pPr>
      <w:bookmarkStart w:id="29" w:name="_Toc150958720"/>
      <w:r w:rsidRPr="0065603A">
        <w:rPr>
          <w:rFonts w:ascii="Arial" w:hAnsi="Arial" w:cs="Arial"/>
          <w:color w:val="auto"/>
        </w:rPr>
        <w:t xml:space="preserve">Appendix 4: </w:t>
      </w:r>
      <w:r w:rsidR="009D3A64">
        <w:rPr>
          <w:rFonts w:ascii="Arial" w:hAnsi="Arial" w:cs="Arial"/>
          <w:color w:val="auto"/>
        </w:rPr>
        <w:t xml:space="preserve">17 </w:t>
      </w:r>
      <w:r w:rsidRPr="0065603A">
        <w:rPr>
          <w:rFonts w:ascii="Arial" w:hAnsi="Arial" w:cs="Arial"/>
          <w:color w:val="auto"/>
        </w:rPr>
        <w:t>Statement of Work Template</w:t>
      </w:r>
      <w:bookmarkEnd w:id="29"/>
    </w:p>
    <w:p w14:paraId="08B10123" w14:textId="77777777" w:rsidR="003530D2" w:rsidRPr="003530D2" w:rsidRDefault="003530D2" w:rsidP="003530D2"/>
    <w:p w14:paraId="4E774A0B" w14:textId="098558EF" w:rsidR="00C829F9" w:rsidRDefault="00F5212B" w:rsidP="003530D2">
      <w:pPr>
        <w:pStyle w:val="Heading1"/>
        <w:widowControl w:val="0"/>
        <w:numPr>
          <w:ilvl w:val="0"/>
          <w:numId w:val="4"/>
        </w:numPr>
        <w:tabs>
          <w:tab w:val="num" w:pos="720"/>
        </w:tabs>
        <w:autoSpaceDE w:val="0"/>
        <w:autoSpaceDN w:val="0"/>
        <w:spacing w:before="103" w:after="120" w:line="240" w:lineRule="auto"/>
        <w:ind w:left="426" w:hanging="426"/>
        <w:rPr>
          <w:rFonts w:ascii="Arial" w:hAnsi="Arial" w:cs="Arial"/>
          <w:color w:val="auto"/>
        </w:rPr>
      </w:pPr>
      <w:bookmarkStart w:id="30" w:name="_Toc150958721"/>
      <w:r w:rsidRPr="003530D2">
        <w:rPr>
          <w:rFonts w:ascii="Arial" w:hAnsi="Arial" w:cs="Arial"/>
          <w:color w:val="auto"/>
        </w:rPr>
        <w:t xml:space="preserve">Attachment 1a: </w:t>
      </w:r>
      <w:r w:rsidR="009D69B0" w:rsidRPr="003530D2">
        <w:rPr>
          <w:rFonts w:ascii="Arial" w:hAnsi="Arial" w:cs="Arial"/>
          <w:color w:val="auto"/>
        </w:rPr>
        <w:t xml:space="preserve">19 </w:t>
      </w:r>
      <w:r w:rsidRPr="003530D2">
        <w:rPr>
          <w:rFonts w:ascii="Arial" w:hAnsi="Arial" w:cs="Arial"/>
          <w:color w:val="auto"/>
        </w:rPr>
        <w:t>HMRC Offshoring Policy</w:t>
      </w:r>
      <w:bookmarkEnd w:id="30"/>
    </w:p>
    <w:p w14:paraId="4A621E0A" w14:textId="77777777" w:rsidR="003530D2" w:rsidRPr="003530D2" w:rsidRDefault="003530D2" w:rsidP="003530D2"/>
    <w:sectPr w:rsidR="003530D2" w:rsidRPr="003530D2" w:rsidSect="0065603A">
      <w:headerReference w:type="even" r:id="rId30"/>
      <w:headerReference w:type="default" r:id="rId31"/>
      <w:footerReference w:type="even" r:id="rId32"/>
      <w:footerReference w:type="default" r:id="rId33"/>
      <w:headerReference w:type="first" r:id="rId34"/>
      <w:footerReference w:type="first" r:id="rId35"/>
      <w:pgSz w:w="11906" w:h="16838"/>
      <w:pgMar w:top="1440" w:right="1440" w:bottom="1440" w:left="144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24A0E" w14:textId="77777777" w:rsidR="003C3EA6" w:rsidRDefault="003C3EA6">
      <w:pPr>
        <w:spacing w:after="0" w:line="240" w:lineRule="auto"/>
      </w:pPr>
      <w:r>
        <w:separator/>
      </w:r>
    </w:p>
  </w:endnote>
  <w:endnote w:type="continuationSeparator" w:id="0">
    <w:p w14:paraId="7251E7BC" w14:textId="77777777" w:rsidR="003C3EA6" w:rsidRDefault="003C3EA6">
      <w:pPr>
        <w:spacing w:after="0" w:line="240" w:lineRule="auto"/>
      </w:pPr>
      <w:r>
        <w:continuationSeparator/>
      </w:r>
    </w:p>
  </w:endnote>
  <w:endnote w:type="continuationNotice" w:id="1">
    <w:p w14:paraId="261AB668" w14:textId="77777777" w:rsidR="003C3EA6" w:rsidRDefault="003C3E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F4039" w14:textId="77777777" w:rsidR="004559EC" w:rsidRDefault="004559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C1278" w14:textId="0B7838A3" w:rsidR="00C74A23" w:rsidRDefault="00C74A23">
    <w:pPr>
      <w:pStyle w:val="Footer"/>
    </w:pPr>
    <w:r>
      <w:rPr>
        <w:noProof/>
      </w:rPr>
      <mc:AlternateContent>
        <mc:Choice Requires="wps">
          <w:drawing>
            <wp:anchor distT="0" distB="0" distL="114300" distR="114300" simplePos="0" relativeHeight="251659264" behindDoc="0" locked="0" layoutInCell="0" allowOverlap="1" wp14:anchorId="1E2169C8" wp14:editId="1EDAB063">
              <wp:simplePos x="0" y="0"/>
              <wp:positionH relativeFrom="page">
                <wp:posOffset>0</wp:posOffset>
              </wp:positionH>
              <wp:positionV relativeFrom="page">
                <wp:posOffset>10227945</wp:posOffset>
              </wp:positionV>
              <wp:extent cx="7560310" cy="273050"/>
              <wp:effectExtent l="0" t="0" r="0" b="12700"/>
              <wp:wrapNone/>
              <wp:docPr id="1" name="MSIPCM389140c1a7ba0d02f87e829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CFBAC7" w14:textId="71A42B14" w:rsidR="00C74A23" w:rsidRPr="00C74A23" w:rsidRDefault="00C74A23" w:rsidP="00C74A23">
                          <w:pPr>
                            <w:spacing w:after="0"/>
                            <w:jc w:val="center"/>
                            <w:rPr>
                              <w:rFonts w:cs="Calibri"/>
                              <w:color w:val="000000"/>
                              <w:sz w:val="20"/>
                            </w:rPr>
                          </w:pPr>
                          <w:r w:rsidRPr="00C74A23">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v:shapetype id="_x0000_t202" coordsize="21600,21600" o:spt="202" path="m,l,21600r21600,l21600,xe" w14:anchorId="1E2169C8">
              <v:stroke joinstyle="miter"/>
              <v:path gradientshapeok="t" o:connecttype="rect"/>
            </v:shapetype>
            <v:shape id="MSIPCM389140c1a7ba0d02f87e829c"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v:textbox inset=",0,,0">
                <w:txbxContent>
                  <w:p w:rsidRPr="00C74A23" w:rsidR="00C74A23" w:rsidP="00C74A23" w:rsidRDefault="00C74A23" w14:paraId="10CFBAC7" w14:textId="71A42B14">
                    <w:pPr>
                      <w:spacing w:after="0"/>
                      <w:jc w:val="center"/>
                      <w:rPr>
                        <w:rFonts w:cs="Calibri"/>
                        <w:color w:val="000000"/>
                        <w:sz w:val="20"/>
                      </w:rPr>
                    </w:pPr>
                    <w:r w:rsidRPr="00C74A23">
                      <w:rPr>
                        <w:rFonts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7DDCE" w14:textId="77777777" w:rsidR="004559EC" w:rsidRDefault="004559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647C0" w14:textId="77777777" w:rsidR="003C3EA6" w:rsidRDefault="003C3EA6">
      <w:pPr>
        <w:spacing w:after="0" w:line="240" w:lineRule="auto"/>
      </w:pPr>
      <w:r>
        <w:separator/>
      </w:r>
    </w:p>
  </w:footnote>
  <w:footnote w:type="continuationSeparator" w:id="0">
    <w:p w14:paraId="121C6579" w14:textId="77777777" w:rsidR="003C3EA6" w:rsidRDefault="003C3EA6">
      <w:pPr>
        <w:spacing w:after="0" w:line="240" w:lineRule="auto"/>
      </w:pPr>
      <w:r>
        <w:continuationSeparator/>
      </w:r>
    </w:p>
  </w:footnote>
  <w:footnote w:type="continuationNotice" w:id="1">
    <w:p w14:paraId="13243DFD" w14:textId="77777777" w:rsidR="003C3EA6" w:rsidRDefault="003C3E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23806" w14:textId="77777777" w:rsidR="004559EC" w:rsidRDefault="004559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DB87E" w14:textId="77777777" w:rsidR="004559EC" w:rsidRDefault="004559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F84DA" w14:textId="77777777" w:rsidR="004559EC" w:rsidRDefault="004559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1E6F7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8221B"/>
    <w:multiLevelType w:val="multilevel"/>
    <w:tmpl w:val="32821C8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0B64B0"/>
    <w:multiLevelType w:val="multilevel"/>
    <w:tmpl w:val="95AED4AA"/>
    <w:lvl w:ilvl="0">
      <w:start w:val="1"/>
      <w:numFmt w:val="decimal"/>
      <w:pStyle w:val="Style4"/>
      <w:lvlText w:val="%1."/>
      <w:lvlJc w:val="left"/>
      <w:pPr>
        <w:ind w:left="360" w:hanging="360"/>
      </w:pPr>
    </w:lvl>
    <w:lvl w:ilvl="1">
      <w:start w:val="1"/>
      <w:numFmt w:val="decimal"/>
      <w:pStyle w:val="Style1"/>
      <w:lvlText w:val="%1.%2."/>
      <w:lvlJc w:val="left"/>
      <w:pPr>
        <w:ind w:left="792" w:hanging="432"/>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C44919"/>
    <w:multiLevelType w:val="multilevel"/>
    <w:tmpl w:val="2788D41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F9206BD"/>
    <w:multiLevelType w:val="hybridMultilevel"/>
    <w:tmpl w:val="A328C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736805"/>
    <w:multiLevelType w:val="multilevel"/>
    <w:tmpl w:val="B82C214C"/>
    <w:lvl w:ilvl="0">
      <w:start w:val="8"/>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CD6D81"/>
    <w:multiLevelType w:val="multilevel"/>
    <w:tmpl w:val="DB68A90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Ansi="Calibri" w:hint="default"/>
        <w:color w:val="auto"/>
        <w:u w:val="none"/>
      </w:rPr>
    </w:lvl>
    <w:lvl w:ilvl="2">
      <w:start w:val="1"/>
      <w:numFmt w:val="decimal"/>
      <w:isLgl/>
      <w:lvlText w:val="%1.%2.%3."/>
      <w:lvlJc w:val="left"/>
      <w:pPr>
        <w:ind w:left="720" w:hanging="720"/>
      </w:pPr>
      <w:rPr>
        <w:rFonts w:hAnsi="Calibri" w:hint="default"/>
        <w:b w:val="0"/>
        <w:bCs w:val="0"/>
        <w:color w:val="auto"/>
        <w:u w:val="none"/>
      </w:rPr>
    </w:lvl>
    <w:lvl w:ilvl="3">
      <w:start w:val="1"/>
      <w:numFmt w:val="decimal"/>
      <w:isLgl/>
      <w:lvlText w:val="%1.%2.%3.%4."/>
      <w:lvlJc w:val="left"/>
      <w:pPr>
        <w:ind w:left="720" w:hanging="720"/>
      </w:pPr>
      <w:rPr>
        <w:rFonts w:hAnsi="Calibri" w:hint="default"/>
        <w:b w:val="0"/>
        <w:bCs w:val="0"/>
        <w:color w:val="auto"/>
        <w:u w:val="none"/>
      </w:rPr>
    </w:lvl>
    <w:lvl w:ilvl="4">
      <w:start w:val="1"/>
      <w:numFmt w:val="decimal"/>
      <w:isLgl/>
      <w:lvlText w:val="%1.%2.%3.%4.%5."/>
      <w:lvlJc w:val="left"/>
      <w:pPr>
        <w:ind w:left="1080" w:hanging="1080"/>
      </w:pPr>
      <w:rPr>
        <w:rFonts w:hAnsi="Calibri" w:hint="default"/>
        <w:color w:val="auto"/>
        <w:u w:val="none"/>
      </w:rPr>
    </w:lvl>
    <w:lvl w:ilvl="5">
      <w:start w:val="1"/>
      <w:numFmt w:val="decimal"/>
      <w:isLgl/>
      <w:lvlText w:val="%1.%2.%3.%4.%5.%6."/>
      <w:lvlJc w:val="left"/>
      <w:pPr>
        <w:ind w:left="1080" w:hanging="1080"/>
      </w:pPr>
      <w:rPr>
        <w:rFonts w:hAnsi="Calibri" w:hint="default"/>
        <w:color w:val="auto"/>
        <w:u w:val="none"/>
      </w:rPr>
    </w:lvl>
    <w:lvl w:ilvl="6">
      <w:start w:val="1"/>
      <w:numFmt w:val="decimal"/>
      <w:isLgl/>
      <w:lvlText w:val="%1.%2.%3.%4.%5.%6.%7"/>
      <w:lvlJc w:val="left"/>
      <w:pPr>
        <w:ind w:left="1440" w:hanging="1440"/>
      </w:pPr>
      <w:rPr>
        <w:rFonts w:hAnsi="Calibri" w:hint="default"/>
        <w:color w:val="auto"/>
        <w:u w:val="none"/>
      </w:rPr>
    </w:lvl>
    <w:lvl w:ilvl="7">
      <w:start w:val="1"/>
      <w:numFmt w:val="decimal"/>
      <w:isLgl/>
      <w:lvlText w:val="%1.%2.%3.%4.%5.%6.%7.%8"/>
      <w:lvlJc w:val="left"/>
      <w:pPr>
        <w:ind w:left="1440" w:hanging="1440"/>
      </w:pPr>
      <w:rPr>
        <w:rFonts w:hAnsi="Calibri" w:hint="default"/>
        <w:color w:val="auto"/>
        <w:u w:val="none"/>
      </w:rPr>
    </w:lvl>
    <w:lvl w:ilvl="8">
      <w:start w:val="1"/>
      <w:numFmt w:val="decimal"/>
      <w:isLgl/>
      <w:lvlText w:val="%1.%2.%3.%4.%5.%6.%7.%8.%9"/>
      <w:lvlJc w:val="left"/>
      <w:pPr>
        <w:ind w:left="1440" w:hanging="1440"/>
      </w:pPr>
      <w:rPr>
        <w:rFonts w:hAnsi="Calibri" w:hint="default"/>
        <w:color w:val="auto"/>
        <w:u w:val="none"/>
      </w:rPr>
    </w:lvl>
  </w:abstractNum>
  <w:abstractNum w:abstractNumId="7" w15:restartNumberingAfterBreak="0">
    <w:nsid w:val="12E92C6A"/>
    <w:multiLevelType w:val="hybridMultilevel"/>
    <w:tmpl w:val="2F400FBA"/>
    <w:lvl w:ilvl="0" w:tplc="FFFFFFFF">
      <w:start w:val="1"/>
      <w:numFmt w:val="bullet"/>
      <w:lvlText w:val=""/>
      <w:lvlJc w:val="left"/>
      <w:pPr>
        <w:ind w:left="360" w:hanging="360"/>
      </w:pPr>
      <w:rPr>
        <w:rFonts w:ascii="Symbol" w:hAnsi="Symbol" w:hint="default"/>
        <w:color w:val="auto"/>
      </w:rPr>
    </w:lvl>
    <w:lvl w:ilvl="1" w:tplc="0809000F">
      <w:start w:val="1"/>
      <w:numFmt w:val="decimal"/>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79B56B6"/>
    <w:multiLevelType w:val="multilevel"/>
    <w:tmpl w:val="AB6A6E3C"/>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ACD71F5"/>
    <w:multiLevelType w:val="multilevel"/>
    <w:tmpl w:val="37CAC754"/>
    <w:lvl w:ilvl="0">
      <w:start w:val="7"/>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CEC3505"/>
    <w:multiLevelType w:val="multilevel"/>
    <w:tmpl w:val="FA80CB6A"/>
    <w:lvl w:ilvl="0">
      <w:start w:val="1"/>
      <w:numFmt w:val="bullet"/>
      <w:pStyle w:val="Bullets"/>
      <w:lvlText w:val="·"/>
      <w:lvlJc w:val="left"/>
      <w:pPr>
        <w:ind w:left="1080" w:hanging="360"/>
      </w:pPr>
      <w:rPr>
        <w:rFonts w:ascii="Symbol" w:hAnsi="Symbol" w:hint="default"/>
      </w:rPr>
    </w:lvl>
    <w:lvl w:ilvl="1">
      <w:start w:val="1"/>
      <w:numFmt w:val="bullet"/>
      <w:pStyle w:val="Bullets2"/>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B8D0BE6"/>
    <w:multiLevelType w:val="multilevel"/>
    <w:tmpl w:val="55D07EDE"/>
    <w:lvl w:ilvl="0">
      <w:start w:val="2"/>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D36413"/>
    <w:multiLevelType w:val="multilevel"/>
    <w:tmpl w:val="F17CB0C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9890E40"/>
    <w:multiLevelType w:val="multilevel"/>
    <w:tmpl w:val="A58EC4D0"/>
    <w:lvl w:ilvl="0">
      <w:start w:val="7"/>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B463B4D"/>
    <w:multiLevelType w:val="hybridMultilevel"/>
    <w:tmpl w:val="9D2A03C4"/>
    <w:lvl w:ilvl="0" w:tplc="BB3C8760">
      <w:start w:val="1"/>
      <w:numFmt w:val="bullet"/>
      <w:lvlText w:val=""/>
      <w:lvlJc w:val="left"/>
      <w:pPr>
        <w:ind w:left="720" w:hanging="360"/>
      </w:pPr>
      <w:rPr>
        <w:rFonts w:ascii="Symbol" w:hAnsi="Symbol" w:hint="default"/>
        <w:color w:val="auto"/>
      </w:rPr>
    </w:lvl>
    <w:lvl w:ilvl="1" w:tplc="256AA240">
      <w:start w:val="1"/>
      <w:numFmt w:val="bullet"/>
      <w:lvlText w:val="o"/>
      <w:lvlJc w:val="left"/>
      <w:pPr>
        <w:ind w:left="1440" w:hanging="360"/>
      </w:pPr>
      <w:rPr>
        <w:rFonts w:ascii="Courier New" w:hAnsi="Courier New" w:hint="default"/>
      </w:rPr>
    </w:lvl>
    <w:lvl w:ilvl="2" w:tplc="0C3A774A">
      <w:start w:val="1"/>
      <w:numFmt w:val="bullet"/>
      <w:lvlText w:val=""/>
      <w:lvlJc w:val="left"/>
      <w:pPr>
        <w:ind w:left="2160" w:hanging="360"/>
      </w:pPr>
      <w:rPr>
        <w:rFonts w:ascii="Wingdings" w:hAnsi="Wingdings" w:hint="default"/>
      </w:rPr>
    </w:lvl>
    <w:lvl w:ilvl="3" w:tplc="B8FE7FD8">
      <w:start w:val="1"/>
      <w:numFmt w:val="bullet"/>
      <w:lvlText w:val=""/>
      <w:lvlJc w:val="left"/>
      <w:pPr>
        <w:ind w:left="2880" w:hanging="360"/>
      </w:pPr>
      <w:rPr>
        <w:rFonts w:ascii="Symbol" w:hAnsi="Symbol" w:hint="default"/>
      </w:rPr>
    </w:lvl>
    <w:lvl w:ilvl="4" w:tplc="17963694">
      <w:start w:val="1"/>
      <w:numFmt w:val="bullet"/>
      <w:lvlText w:val="o"/>
      <w:lvlJc w:val="left"/>
      <w:pPr>
        <w:ind w:left="3600" w:hanging="360"/>
      </w:pPr>
      <w:rPr>
        <w:rFonts w:ascii="Courier New" w:hAnsi="Courier New" w:hint="default"/>
      </w:rPr>
    </w:lvl>
    <w:lvl w:ilvl="5" w:tplc="47F043E0">
      <w:start w:val="1"/>
      <w:numFmt w:val="bullet"/>
      <w:lvlText w:val=""/>
      <w:lvlJc w:val="left"/>
      <w:pPr>
        <w:ind w:left="4320" w:hanging="360"/>
      </w:pPr>
      <w:rPr>
        <w:rFonts w:ascii="Wingdings" w:hAnsi="Wingdings" w:hint="default"/>
      </w:rPr>
    </w:lvl>
    <w:lvl w:ilvl="6" w:tplc="68284F26">
      <w:start w:val="1"/>
      <w:numFmt w:val="bullet"/>
      <w:lvlText w:val=""/>
      <w:lvlJc w:val="left"/>
      <w:pPr>
        <w:ind w:left="5040" w:hanging="360"/>
      </w:pPr>
      <w:rPr>
        <w:rFonts w:ascii="Symbol" w:hAnsi="Symbol" w:hint="default"/>
      </w:rPr>
    </w:lvl>
    <w:lvl w:ilvl="7" w:tplc="F2B829D8">
      <w:start w:val="1"/>
      <w:numFmt w:val="bullet"/>
      <w:lvlText w:val="o"/>
      <w:lvlJc w:val="left"/>
      <w:pPr>
        <w:ind w:left="5760" w:hanging="360"/>
      </w:pPr>
      <w:rPr>
        <w:rFonts w:ascii="Courier New" w:hAnsi="Courier New" w:hint="default"/>
      </w:rPr>
    </w:lvl>
    <w:lvl w:ilvl="8" w:tplc="B32AD69C">
      <w:start w:val="1"/>
      <w:numFmt w:val="bullet"/>
      <w:lvlText w:val=""/>
      <w:lvlJc w:val="left"/>
      <w:pPr>
        <w:ind w:left="6480" w:hanging="360"/>
      </w:pPr>
      <w:rPr>
        <w:rFonts w:ascii="Wingdings" w:hAnsi="Wingdings" w:hint="default"/>
      </w:rPr>
    </w:lvl>
  </w:abstractNum>
  <w:abstractNum w:abstractNumId="15" w15:restartNumberingAfterBreak="0">
    <w:nsid w:val="40F37C75"/>
    <w:multiLevelType w:val="multilevel"/>
    <w:tmpl w:val="BE3A4D28"/>
    <w:lvl w:ilvl="0">
      <w:start w:val="5"/>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1616A50"/>
    <w:multiLevelType w:val="multilevel"/>
    <w:tmpl w:val="6BB8DE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0.1.1."/>
      <w:lvlJc w:val="left"/>
      <w:pPr>
        <w:ind w:left="1080" w:hanging="360"/>
      </w:pPr>
      <w:rPr>
        <w:rFonts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22A0D10"/>
    <w:multiLevelType w:val="multilevel"/>
    <w:tmpl w:val="B1883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40627A"/>
    <w:multiLevelType w:val="multilevel"/>
    <w:tmpl w:val="414212F2"/>
    <w:lvl w:ilvl="0">
      <w:start w:val="10"/>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45944AC"/>
    <w:multiLevelType w:val="multilevel"/>
    <w:tmpl w:val="78F60C5E"/>
    <w:lvl w:ilvl="0">
      <w:start w:val="7"/>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56F0902"/>
    <w:multiLevelType w:val="multilevel"/>
    <w:tmpl w:val="6456BE5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8023D16"/>
    <w:multiLevelType w:val="multilevel"/>
    <w:tmpl w:val="85F8113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B8606CD"/>
    <w:multiLevelType w:val="multilevel"/>
    <w:tmpl w:val="8DDCD67C"/>
    <w:lvl w:ilvl="0">
      <w:start w:val="5"/>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8B04E2"/>
    <w:multiLevelType w:val="multilevel"/>
    <w:tmpl w:val="DE260CF8"/>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F0C334C"/>
    <w:multiLevelType w:val="multilevel"/>
    <w:tmpl w:val="2F60F794"/>
    <w:lvl w:ilvl="0">
      <w:start w:val="2"/>
      <w:numFmt w:val="decimal"/>
      <w:lvlText w:val="%1"/>
      <w:lvlJc w:val="left"/>
      <w:pPr>
        <w:ind w:left="450" w:hanging="450"/>
      </w:pPr>
      <w:rPr>
        <w:rFonts w:eastAsiaTheme="majorEastAsia" w:cstheme="minorHAnsi" w:hint="default"/>
        <w:color w:val="000000"/>
      </w:rPr>
    </w:lvl>
    <w:lvl w:ilvl="1">
      <w:start w:val="3"/>
      <w:numFmt w:val="decimal"/>
      <w:lvlText w:val="%1.%2"/>
      <w:lvlJc w:val="left"/>
      <w:pPr>
        <w:ind w:left="630" w:hanging="450"/>
      </w:pPr>
      <w:rPr>
        <w:rFonts w:eastAsiaTheme="majorEastAsia" w:cstheme="minorHAnsi" w:hint="default"/>
        <w:color w:val="000000"/>
      </w:rPr>
    </w:lvl>
    <w:lvl w:ilvl="2">
      <w:start w:val="1"/>
      <w:numFmt w:val="decimal"/>
      <w:lvlText w:val="%1.%2.%3"/>
      <w:lvlJc w:val="left"/>
      <w:pPr>
        <w:ind w:left="1855" w:hanging="720"/>
      </w:pPr>
      <w:rPr>
        <w:rFonts w:eastAsiaTheme="majorEastAsia" w:cstheme="minorHAnsi" w:hint="default"/>
        <w:color w:val="000000"/>
      </w:rPr>
    </w:lvl>
    <w:lvl w:ilvl="3">
      <w:start w:val="1"/>
      <w:numFmt w:val="decimal"/>
      <w:lvlText w:val="%1.%2.%3.%4"/>
      <w:lvlJc w:val="left"/>
      <w:pPr>
        <w:ind w:left="1260" w:hanging="720"/>
      </w:pPr>
      <w:rPr>
        <w:rFonts w:eastAsiaTheme="majorEastAsia" w:cstheme="minorHAnsi" w:hint="default"/>
        <w:color w:val="000000"/>
      </w:rPr>
    </w:lvl>
    <w:lvl w:ilvl="4">
      <w:start w:val="1"/>
      <w:numFmt w:val="decimal"/>
      <w:lvlText w:val="%1.%2.%3.%4.%5"/>
      <w:lvlJc w:val="left"/>
      <w:pPr>
        <w:ind w:left="1800" w:hanging="1080"/>
      </w:pPr>
      <w:rPr>
        <w:rFonts w:eastAsiaTheme="majorEastAsia" w:cstheme="minorHAnsi" w:hint="default"/>
        <w:color w:val="000000"/>
      </w:rPr>
    </w:lvl>
    <w:lvl w:ilvl="5">
      <w:start w:val="1"/>
      <w:numFmt w:val="decimal"/>
      <w:lvlText w:val="%1.%2.%3.%4.%5.%6"/>
      <w:lvlJc w:val="left"/>
      <w:pPr>
        <w:ind w:left="1980" w:hanging="1080"/>
      </w:pPr>
      <w:rPr>
        <w:rFonts w:eastAsiaTheme="majorEastAsia" w:cstheme="minorHAnsi" w:hint="default"/>
        <w:color w:val="000000"/>
      </w:rPr>
    </w:lvl>
    <w:lvl w:ilvl="6">
      <w:start w:val="1"/>
      <w:numFmt w:val="decimal"/>
      <w:lvlText w:val="%1.%2.%3.%4.%5.%6.%7"/>
      <w:lvlJc w:val="left"/>
      <w:pPr>
        <w:ind w:left="2520" w:hanging="1440"/>
      </w:pPr>
      <w:rPr>
        <w:rFonts w:eastAsiaTheme="majorEastAsia" w:cstheme="minorHAnsi" w:hint="default"/>
        <w:color w:val="000000"/>
      </w:rPr>
    </w:lvl>
    <w:lvl w:ilvl="7">
      <w:start w:val="1"/>
      <w:numFmt w:val="decimal"/>
      <w:lvlText w:val="%1.%2.%3.%4.%5.%6.%7.%8"/>
      <w:lvlJc w:val="left"/>
      <w:pPr>
        <w:ind w:left="2700" w:hanging="1440"/>
      </w:pPr>
      <w:rPr>
        <w:rFonts w:eastAsiaTheme="majorEastAsia" w:cstheme="minorHAnsi" w:hint="default"/>
        <w:color w:val="000000"/>
      </w:rPr>
    </w:lvl>
    <w:lvl w:ilvl="8">
      <w:start w:val="1"/>
      <w:numFmt w:val="decimal"/>
      <w:lvlText w:val="%1.%2.%3.%4.%5.%6.%7.%8.%9"/>
      <w:lvlJc w:val="left"/>
      <w:pPr>
        <w:ind w:left="2880" w:hanging="1440"/>
      </w:pPr>
      <w:rPr>
        <w:rFonts w:eastAsiaTheme="majorEastAsia" w:cstheme="minorHAnsi" w:hint="default"/>
        <w:color w:val="000000"/>
      </w:rPr>
    </w:lvl>
  </w:abstractNum>
  <w:abstractNum w:abstractNumId="25" w15:restartNumberingAfterBreak="0">
    <w:nsid w:val="50267C8C"/>
    <w:multiLevelType w:val="multilevel"/>
    <w:tmpl w:val="AF62C10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2B64A5D"/>
    <w:multiLevelType w:val="multilevel"/>
    <w:tmpl w:val="4B708AE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87D6C8C"/>
    <w:multiLevelType w:val="multilevel"/>
    <w:tmpl w:val="8DDCD67C"/>
    <w:lvl w:ilvl="0">
      <w:start w:val="6"/>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8BC745B"/>
    <w:multiLevelType w:val="multilevel"/>
    <w:tmpl w:val="8DDCD67C"/>
    <w:lvl w:ilvl="0">
      <w:start w:val="4"/>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723AC0"/>
    <w:multiLevelType w:val="multilevel"/>
    <w:tmpl w:val="1F62764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05023C6"/>
    <w:multiLevelType w:val="multilevel"/>
    <w:tmpl w:val="45F09E1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0D8783E"/>
    <w:multiLevelType w:val="multilevel"/>
    <w:tmpl w:val="557612EA"/>
    <w:lvl w:ilvl="0">
      <w:start w:val="3"/>
      <w:numFmt w:val="decimal"/>
      <w:lvlText w:val="%1."/>
      <w:lvlJc w:val="left"/>
      <w:pPr>
        <w:ind w:left="510" w:hanging="510"/>
      </w:pPr>
      <w:rPr>
        <w:rFonts w:hint="default"/>
      </w:rPr>
    </w:lvl>
    <w:lvl w:ilvl="1">
      <w:start w:val="2"/>
      <w:numFmt w:val="decimal"/>
      <w:lvlText w:val="%1.%2."/>
      <w:lvlJc w:val="left"/>
      <w:pPr>
        <w:ind w:left="69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61C3438F"/>
    <w:multiLevelType w:val="hybridMultilevel"/>
    <w:tmpl w:val="2F540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7D14F3"/>
    <w:multiLevelType w:val="multilevel"/>
    <w:tmpl w:val="D11829FC"/>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D1B0358"/>
    <w:multiLevelType w:val="hybridMultilevel"/>
    <w:tmpl w:val="D2CED3AC"/>
    <w:lvl w:ilvl="0" w:tplc="03FACD50">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3C7759D"/>
    <w:multiLevelType w:val="multilevel"/>
    <w:tmpl w:val="BE625F04"/>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9D70E8F"/>
    <w:multiLevelType w:val="multilevel"/>
    <w:tmpl w:val="8DDCD67C"/>
    <w:lvl w:ilvl="0">
      <w:start w:val="4"/>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52460167">
    <w:abstractNumId w:val="1"/>
  </w:num>
  <w:num w:numId="2" w16cid:durableId="8009287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85517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8464791">
    <w:abstractNumId w:val="6"/>
  </w:num>
  <w:num w:numId="5" w16cid:durableId="1618490040">
    <w:abstractNumId w:val="2"/>
  </w:num>
  <w:num w:numId="6" w16cid:durableId="815952424">
    <w:abstractNumId w:val="2"/>
    <w:lvlOverride w:ilvl="0">
      <w:lvl w:ilvl="0">
        <w:numFmt w:val="decimal"/>
        <w:pStyle w:val="Style4"/>
        <w:lvlText w:val="%1."/>
        <w:lvlJc w:val="left"/>
        <w:pPr>
          <w:ind w:left="360" w:hanging="360"/>
        </w:pPr>
        <w:rPr>
          <w:rFonts w:hint="default"/>
        </w:rPr>
      </w:lvl>
    </w:lvlOverride>
    <w:lvlOverride w:ilvl="1">
      <w:lvl w:ilvl="1">
        <w:numFmt w:val="decimal"/>
        <w:pStyle w:val="Style1"/>
        <w:lvlText w:val="%1.%2."/>
        <w:lvlJc w:val="left"/>
        <w:pPr>
          <w:ind w:left="792" w:hanging="432"/>
        </w:pPr>
        <w:rPr>
          <w:rFonts w:hint="default"/>
        </w:rPr>
      </w:lvl>
    </w:lvlOverride>
    <w:lvlOverride w:ilvl="2">
      <w:lvl w:ilvl="2">
        <w:numFmt w:val="decimal"/>
        <w:lvlText w:val="%3."/>
        <w:lvlJc w:val="left"/>
        <w:pPr>
          <w:ind w:left="1080" w:hanging="360"/>
        </w:pPr>
        <w:rPr>
          <w:rFonts w:hint="default"/>
        </w:rPr>
      </w:lvl>
    </w:lvlOverride>
    <w:lvlOverride w:ilvl="3">
      <w:lvl w:ilvl="3">
        <w:numFmt w:val="decimal"/>
        <w:lvlText w:val="%1.%2.%3.%4."/>
        <w:lvlJc w:val="left"/>
        <w:pPr>
          <w:ind w:left="1728" w:hanging="648"/>
        </w:pPr>
        <w:rPr>
          <w:rFonts w:hint="default"/>
        </w:rPr>
      </w:lvl>
    </w:lvlOverride>
    <w:lvlOverride w:ilvl="4">
      <w:lvl w:ilvl="4">
        <w:numFmt w:val="decimal"/>
        <w:lvlText w:val="%1.%2.%3.%4.%5."/>
        <w:lvlJc w:val="left"/>
        <w:pPr>
          <w:ind w:left="2232" w:hanging="792"/>
        </w:pPr>
        <w:rPr>
          <w:rFonts w:hint="default"/>
        </w:rPr>
      </w:lvl>
    </w:lvlOverride>
    <w:lvlOverride w:ilvl="5">
      <w:lvl w:ilvl="5">
        <w:numFmt w:val="decimal"/>
        <w:lvlText w:val="%1.%2.%3.%4.%5.%6."/>
        <w:lvlJc w:val="left"/>
        <w:pPr>
          <w:ind w:left="2736" w:hanging="936"/>
        </w:pPr>
        <w:rPr>
          <w:rFonts w:hint="default"/>
        </w:rPr>
      </w:lvl>
    </w:lvlOverride>
    <w:lvlOverride w:ilvl="6">
      <w:lvl w:ilvl="6">
        <w:numFmt w:val="decimal"/>
        <w:lvlText w:val="%1.%2.%3.%4.%5.%6.%7."/>
        <w:lvlJc w:val="left"/>
        <w:pPr>
          <w:ind w:left="3240" w:hanging="1080"/>
        </w:pPr>
        <w:rPr>
          <w:rFonts w:hint="default"/>
        </w:rPr>
      </w:lvl>
    </w:lvlOverride>
    <w:lvlOverride w:ilvl="7">
      <w:lvl w:ilvl="7">
        <w:numFmt w:val="decimal"/>
        <w:lvlText w:val="%1.%2.%3.%4.%5.%6.%7.%8."/>
        <w:lvlJc w:val="left"/>
        <w:pPr>
          <w:ind w:left="3744" w:hanging="1224"/>
        </w:pPr>
        <w:rPr>
          <w:rFonts w:hint="default"/>
        </w:rPr>
      </w:lvl>
    </w:lvlOverride>
    <w:lvlOverride w:ilvl="8">
      <w:lvl w:ilvl="8">
        <w:numFmt w:val="decimal"/>
        <w:lvlText w:val="%1.%2.%3.%4.%5.%6.%7.%8.%9."/>
        <w:lvlJc w:val="left"/>
        <w:pPr>
          <w:ind w:left="4320" w:hanging="1440"/>
        </w:pPr>
        <w:rPr>
          <w:rFonts w:hint="default"/>
        </w:rPr>
      </w:lvl>
    </w:lvlOverride>
  </w:num>
  <w:num w:numId="7" w16cid:durableId="590117966">
    <w:abstractNumId w:val="30"/>
  </w:num>
  <w:num w:numId="8" w16cid:durableId="144469751">
    <w:abstractNumId w:val="25"/>
  </w:num>
  <w:num w:numId="9" w16cid:durableId="1211186383">
    <w:abstractNumId w:val="17"/>
  </w:num>
  <w:num w:numId="10" w16cid:durableId="52043633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55865683">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28906026">
    <w:abstractNumId w:val="3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577367">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995714">
    <w:abstractNumId w:val="3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6873147">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763901">
    <w:abstractNumId w:val="10"/>
  </w:num>
  <w:num w:numId="17" w16cid:durableId="1527140509">
    <w:abstractNumId w:val="14"/>
  </w:num>
  <w:num w:numId="18" w16cid:durableId="1566987709">
    <w:abstractNumId w:val="34"/>
  </w:num>
  <w:num w:numId="19" w16cid:durableId="1850560582">
    <w:abstractNumId w:val="7"/>
  </w:num>
  <w:num w:numId="20" w16cid:durableId="1141120133">
    <w:abstractNumId w:val="32"/>
  </w:num>
  <w:num w:numId="21" w16cid:durableId="1527020224">
    <w:abstractNumId w:val="24"/>
  </w:num>
  <w:num w:numId="22" w16cid:durableId="1485774643">
    <w:abstractNumId w:val="31"/>
  </w:num>
  <w:num w:numId="23" w16cid:durableId="386757428">
    <w:abstractNumId w:val="11"/>
  </w:num>
  <w:num w:numId="24" w16cid:durableId="1447119441">
    <w:abstractNumId w:val="19"/>
  </w:num>
  <w:num w:numId="25" w16cid:durableId="1051999643">
    <w:abstractNumId w:val="5"/>
  </w:num>
  <w:num w:numId="26" w16cid:durableId="875970094">
    <w:abstractNumId w:val="16"/>
  </w:num>
  <w:num w:numId="27" w16cid:durableId="829447927">
    <w:abstractNumId w:val="36"/>
  </w:num>
  <w:num w:numId="28" w16cid:durableId="1671566390">
    <w:abstractNumId w:val="28"/>
  </w:num>
  <w:num w:numId="29" w16cid:durableId="106316829">
    <w:abstractNumId w:val="22"/>
  </w:num>
  <w:num w:numId="30" w16cid:durableId="1113934937">
    <w:abstractNumId w:val="27"/>
  </w:num>
  <w:num w:numId="31" w16cid:durableId="903374665">
    <w:abstractNumId w:val="0"/>
  </w:num>
  <w:num w:numId="32" w16cid:durableId="719748833">
    <w:abstractNumId w:val="18"/>
  </w:num>
  <w:num w:numId="33" w16cid:durableId="1479347317">
    <w:abstractNumId w:val="15"/>
  </w:num>
  <w:num w:numId="34" w16cid:durableId="221214994">
    <w:abstractNumId w:val="9"/>
  </w:num>
  <w:num w:numId="35" w16cid:durableId="1807549530">
    <w:abstractNumId w:val="13"/>
  </w:num>
  <w:num w:numId="36" w16cid:durableId="743988442">
    <w:abstractNumId w:val="21"/>
  </w:num>
  <w:num w:numId="37" w16cid:durableId="672605313">
    <w:abstractNumId w:val="4"/>
  </w:num>
  <w:num w:numId="38" w16cid:durableId="1577863313">
    <w:abstractNumId w:val="29"/>
  </w:num>
  <w:num w:numId="39" w16cid:durableId="682589322">
    <w:abstractNumId w:val="12"/>
  </w:num>
  <w:num w:numId="40" w16cid:durableId="2591230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B8F"/>
    <w:rsid w:val="00024629"/>
    <w:rsid w:val="00047189"/>
    <w:rsid w:val="00052DEE"/>
    <w:rsid w:val="000A4EE6"/>
    <w:rsid w:val="00154D25"/>
    <w:rsid w:val="00187413"/>
    <w:rsid w:val="001B08F2"/>
    <w:rsid w:val="001B4D43"/>
    <w:rsid w:val="00246EE5"/>
    <w:rsid w:val="00272400"/>
    <w:rsid w:val="002872B6"/>
    <w:rsid w:val="002E3792"/>
    <w:rsid w:val="003243B6"/>
    <w:rsid w:val="0032683F"/>
    <w:rsid w:val="003530D2"/>
    <w:rsid w:val="00393602"/>
    <w:rsid w:val="003A461D"/>
    <w:rsid w:val="003B54A2"/>
    <w:rsid w:val="003C2E51"/>
    <w:rsid w:val="003C3EA6"/>
    <w:rsid w:val="003E0FE2"/>
    <w:rsid w:val="003F1188"/>
    <w:rsid w:val="0045186A"/>
    <w:rsid w:val="004559EC"/>
    <w:rsid w:val="004A6DE0"/>
    <w:rsid w:val="004C1A85"/>
    <w:rsid w:val="004E10C6"/>
    <w:rsid w:val="00523988"/>
    <w:rsid w:val="00525B8F"/>
    <w:rsid w:val="00540624"/>
    <w:rsid w:val="00550594"/>
    <w:rsid w:val="0065603A"/>
    <w:rsid w:val="00685D1C"/>
    <w:rsid w:val="00713A31"/>
    <w:rsid w:val="007333D6"/>
    <w:rsid w:val="00765B26"/>
    <w:rsid w:val="00765CE7"/>
    <w:rsid w:val="0077784D"/>
    <w:rsid w:val="007B4CD1"/>
    <w:rsid w:val="007B7217"/>
    <w:rsid w:val="007C4206"/>
    <w:rsid w:val="007E159E"/>
    <w:rsid w:val="00837374"/>
    <w:rsid w:val="00873621"/>
    <w:rsid w:val="008F1473"/>
    <w:rsid w:val="0095527D"/>
    <w:rsid w:val="00955BD9"/>
    <w:rsid w:val="00975297"/>
    <w:rsid w:val="00980A17"/>
    <w:rsid w:val="00993654"/>
    <w:rsid w:val="009949EB"/>
    <w:rsid w:val="009B1B09"/>
    <w:rsid w:val="009B736A"/>
    <w:rsid w:val="009D3A64"/>
    <w:rsid w:val="009D69B0"/>
    <w:rsid w:val="00AC4D4B"/>
    <w:rsid w:val="00B3544A"/>
    <w:rsid w:val="00B67828"/>
    <w:rsid w:val="00B76C14"/>
    <w:rsid w:val="00B835BD"/>
    <w:rsid w:val="00BE6FB4"/>
    <w:rsid w:val="00C12C40"/>
    <w:rsid w:val="00C6648D"/>
    <w:rsid w:val="00C74A23"/>
    <w:rsid w:val="00C829F9"/>
    <w:rsid w:val="00C97D49"/>
    <w:rsid w:val="00CC4239"/>
    <w:rsid w:val="00D8394D"/>
    <w:rsid w:val="00D96E49"/>
    <w:rsid w:val="00E04E4E"/>
    <w:rsid w:val="00E1774D"/>
    <w:rsid w:val="00E2481C"/>
    <w:rsid w:val="00E7244E"/>
    <w:rsid w:val="00E75BE3"/>
    <w:rsid w:val="00E9300D"/>
    <w:rsid w:val="00EA2CF3"/>
    <w:rsid w:val="00EC0A9F"/>
    <w:rsid w:val="00EF75A9"/>
    <w:rsid w:val="00F5212B"/>
    <w:rsid w:val="0D637AF3"/>
    <w:rsid w:val="1C4D824E"/>
    <w:rsid w:val="1D7136E1"/>
    <w:rsid w:val="2490E837"/>
    <w:rsid w:val="2F56FC8B"/>
    <w:rsid w:val="35172032"/>
    <w:rsid w:val="4BDA3AA2"/>
    <w:rsid w:val="4D9CE582"/>
    <w:rsid w:val="508B8713"/>
    <w:rsid w:val="6C00440B"/>
    <w:rsid w:val="7569E83D"/>
    <w:rsid w:val="7F1EDE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BB5202"/>
  <w15:docId w15:val="{B07654AD-2339-40FA-8B7C-93D63B532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character" w:customStyle="1" w:styleId="Heading3Char">
    <w:name w:val="Heading 3 Char"/>
    <w:basedOn w:val="DefaultParagraphFont"/>
    <w:link w:val="Heading3"/>
    <w:uiPriority w:val="9"/>
    <w:semiHidden/>
    <w:rsid w:val="00F5212B"/>
    <w:rPr>
      <w:rFonts w:cs="Times New Roman"/>
      <w:b/>
      <w:sz w:val="28"/>
      <w:szCs w:val="28"/>
    </w:rPr>
  </w:style>
  <w:style w:type="paragraph" w:styleId="ListParagraph">
    <w:name w:val="List Paragraph"/>
    <w:aliases w:val="Numbered Para 1,Dot pt,No Spacing1,List Paragraph Char Char Char,Indicator Text,Bullet 1,List Paragraph1,Bullet Points,Legal numbered paragraph,aHeading 2 - Sussex,Normal SWO Bullets,F5 List Paragraph,Colorful List - Accent 11,SOW Bullets"/>
    <w:basedOn w:val="Normal"/>
    <w:link w:val="ListParagraphChar"/>
    <w:uiPriority w:val="34"/>
    <w:qFormat/>
    <w:rsid w:val="00F5212B"/>
    <w:pPr>
      <w:spacing w:after="160" w:line="259" w:lineRule="auto"/>
      <w:ind w:left="720"/>
      <w:contextualSpacing/>
    </w:pPr>
    <w:rPr>
      <w:rFonts w:asciiTheme="minorHAnsi" w:eastAsiaTheme="minorHAnsi" w:hAnsiTheme="minorHAnsi" w:cstheme="minorBidi"/>
      <w:lang w:eastAsia="en-US"/>
    </w:rPr>
  </w:style>
  <w:style w:type="character" w:customStyle="1" w:styleId="ListParagraphChar">
    <w:name w:val="List Paragraph Char"/>
    <w:aliases w:val="Numbered Para 1 Char,Dot pt Char,No Spacing1 Char,List Paragraph Char Char Char Char,Indicator Text Char,Bullet 1 Char,List Paragraph1 Char,Bullet Points Char,Legal numbered paragraph Char,aHeading 2 - Sussex Char,SOW Bullets Char"/>
    <w:link w:val="ListParagraph"/>
    <w:uiPriority w:val="34"/>
    <w:qFormat/>
    <w:locked/>
    <w:rsid w:val="00F5212B"/>
    <w:rPr>
      <w:rFonts w:asciiTheme="minorHAnsi" w:eastAsiaTheme="minorHAnsi" w:hAnsiTheme="minorHAnsi" w:cstheme="minorBidi"/>
      <w:lang w:eastAsia="en-US"/>
    </w:rPr>
  </w:style>
  <w:style w:type="character" w:styleId="Hyperlink">
    <w:name w:val="Hyperlink"/>
    <w:basedOn w:val="DefaultParagraphFont"/>
    <w:uiPriority w:val="99"/>
    <w:unhideWhenUsed/>
    <w:rsid w:val="00F5212B"/>
    <w:rPr>
      <w:color w:val="0000FF" w:themeColor="hyperlink"/>
      <w:u w:val="single"/>
    </w:rPr>
  </w:style>
  <w:style w:type="character" w:styleId="Mention">
    <w:name w:val="Mention"/>
    <w:basedOn w:val="DefaultParagraphFont"/>
    <w:uiPriority w:val="99"/>
    <w:unhideWhenUsed/>
    <w:rsid w:val="00F5212B"/>
    <w:rPr>
      <w:color w:val="2B579A"/>
      <w:shd w:val="clear" w:color="auto" w:fill="E1DFDD"/>
    </w:rPr>
  </w:style>
  <w:style w:type="character" w:styleId="UnresolvedMention">
    <w:name w:val="Unresolved Mention"/>
    <w:basedOn w:val="DefaultParagraphFont"/>
    <w:uiPriority w:val="99"/>
    <w:semiHidden/>
    <w:unhideWhenUsed/>
    <w:rsid w:val="00F5212B"/>
    <w:rPr>
      <w:color w:val="605E5C"/>
      <w:shd w:val="clear" w:color="auto" w:fill="E1DFDD"/>
    </w:rPr>
  </w:style>
  <w:style w:type="character" w:styleId="Strong">
    <w:name w:val="Strong"/>
    <w:basedOn w:val="DefaultParagraphFont"/>
    <w:uiPriority w:val="22"/>
    <w:qFormat/>
    <w:rsid w:val="00F5212B"/>
    <w:rPr>
      <w:b/>
      <w:bCs/>
    </w:rPr>
  </w:style>
  <w:style w:type="character" w:customStyle="1" w:styleId="ui-provider">
    <w:name w:val="ui-provider"/>
    <w:basedOn w:val="DefaultParagraphFont"/>
    <w:rsid w:val="00F5212B"/>
  </w:style>
  <w:style w:type="character" w:styleId="FollowedHyperlink">
    <w:name w:val="FollowedHyperlink"/>
    <w:basedOn w:val="DefaultParagraphFont"/>
    <w:uiPriority w:val="99"/>
    <w:semiHidden/>
    <w:unhideWhenUsed/>
    <w:rsid w:val="00F5212B"/>
    <w:rPr>
      <w:color w:val="800080" w:themeColor="followedHyperlink"/>
      <w:u w:val="single"/>
    </w:rPr>
  </w:style>
  <w:style w:type="paragraph" w:customStyle="1" w:styleId="paragraph">
    <w:name w:val="paragraph"/>
    <w:basedOn w:val="Normal"/>
    <w:rsid w:val="00F5212B"/>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F5212B"/>
  </w:style>
  <w:style w:type="character" w:customStyle="1" w:styleId="eop">
    <w:name w:val="eop"/>
    <w:basedOn w:val="DefaultParagraphFont"/>
    <w:rsid w:val="00F5212B"/>
  </w:style>
  <w:style w:type="paragraph" w:styleId="Revision">
    <w:name w:val="Revision"/>
    <w:hidden/>
    <w:uiPriority w:val="99"/>
    <w:semiHidden/>
    <w:rsid w:val="00F5212B"/>
    <w:pPr>
      <w:spacing w:after="0" w:line="240" w:lineRule="auto"/>
    </w:pPr>
    <w:rPr>
      <w:rFonts w:asciiTheme="minorHAnsi" w:eastAsiaTheme="minorHAnsi" w:hAnsiTheme="minorHAnsi" w:cstheme="minorBidi"/>
      <w:lang w:eastAsia="en-US"/>
    </w:rPr>
  </w:style>
  <w:style w:type="paragraph" w:styleId="TOCHeading">
    <w:name w:val="TOC Heading"/>
    <w:basedOn w:val="Heading1"/>
    <w:next w:val="Normal"/>
    <w:uiPriority w:val="39"/>
    <w:unhideWhenUsed/>
    <w:qFormat/>
    <w:rsid w:val="00F5212B"/>
    <w:pPr>
      <w:spacing w:before="240" w:line="259" w:lineRule="auto"/>
      <w:outlineLvl w:val="9"/>
    </w:pPr>
    <w:rPr>
      <w:b w:val="0"/>
      <w:bCs w:val="0"/>
      <w:sz w:val="32"/>
      <w:szCs w:val="32"/>
      <w:lang w:val="en-US" w:eastAsia="en-US"/>
    </w:rPr>
  </w:style>
  <w:style w:type="paragraph" w:styleId="TOC1">
    <w:name w:val="toc 1"/>
    <w:basedOn w:val="Normal"/>
    <w:next w:val="Normal"/>
    <w:autoRedefine/>
    <w:uiPriority w:val="39"/>
    <w:unhideWhenUsed/>
    <w:rsid w:val="00F5212B"/>
    <w:pPr>
      <w:tabs>
        <w:tab w:val="left" w:pos="426"/>
        <w:tab w:val="right" w:leader="dot" w:pos="9016"/>
      </w:tabs>
      <w:spacing w:after="100" w:line="259" w:lineRule="auto"/>
    </w:pPr>
    <w:rPr>
      <w:rFonts w:asciiTheme="minorHAnsi" w:eastAsiaTheme="minorHAnsi" w:hAnsiTheme="minorHAnsi" w:cstheme="minorBidi"/>
      <w:lang w:eastAsia="en-US"/>
    </w:rPr>
  </w:style>
  <w:style w:type="character" w:customStyle="1" w:styleId="findhit">
    <w:name w:val="findhit"/>
    <w:basedOn w:val="DefaultParagraphFont"/>
    <w:rsid w:val="00F5212B"/>
  </w:style>
  <w:style w:type="character" w:customStyle="1" w:styleId="cf01">
    <w:name w:val="cf01"/>
    <w:basedOn w:val="DefaultParagraphFont"/>
    <w:rsid w:val="00F5212B"/>
    <w:rPr>
      <w:rFonts w:ascii="Segoe UI" w:hAnsi="Segoe UI" w:cs="Segoe UI" w:hint="default"/>
      <w:sz w:val="18"/>
      <w:szCs w:val="18"/>
    </w:rPr>
  </w:style>
  <w:style w:type="paragraph" w:customStyle="1" w:styleId="Style1">
    <w:name w:val="Style1"/>
    <w:basedOn w:val="Normal"/>
    <w:qFormat/>
    <w:rsid w:val="00F5212B"/>
    <w:pPr>
      <w:keepNext/>
      <w:keepLines/>
      <w:numPr>
        <w:ilvl w:val="1"/>
        <w:numId w:val="5"/>
      </w:numPr>
      <w:spacing w:before="160" w:after="40" w:line="259" w:lineRule="auto"/>
      <w:contextualSpacing/>
    </w:pPr>
    <w:rPr>
      <w:rFonts w:asciiTheme="minorHAnsi" w:eastAsiaTheme="minorHAnsi" w:hAnsiTheme="minorHAnsi" w:cstheme="minorBidi"/>
      <w:sz w:val="24"/>
      <w:szCs w:val="24"/>
      <w:lang w:eastAsia="en-US"/>
    </w:rPr>
  </w:style>
  <w:style w:type="paragraph" w:customStyle="1" w:styleId="Style4">
    <w:name w:val="Style4"/>
    <w:basedOn w:val="Normal"/>
    <w:qFormat/>
    <w:rsid w:val="00F5212B"/>
    <w:pPr>
      <w:keepNext/>
      <w:keepLines/>
      <w:numPr>
        <w:numId w:val="5"/>
      </w:numPr>
      <w:spacing w:before="240" w:after="0" w:line="259" w:lineRule="auto"/>
      <w:outlineLvl w:val="0"/>
    </w:pPr>
    <w:rPr>
      <w:rFonts w:asciiTheme="minorHAnsi" w:eastAsiaTheme="majorEastAsia" w:hAnsiTheme="minorHAnsi" w:cstheme="minorBidi"/>
      <w:b/>
      <w:bCs/>
      <w:sz w:val="32"/>
      <w:szCs w:val="32"/>
      <w:lang w:eastAsia="en-US"/>
    </w:rPr>
  </w:style>
  <w:style w:type="paragraph" w:customStyle="1" w:styleId="pf0">
    <w:name w:val="pf0"/>
    <w:basedOn w:val="Normal"/>
    <w:rsid w:val="00837374"/>
    <w:pPr>
      <w:spacing w:before="100" w:beforeAutospacing="1" w:after="100" w:afterAutospacing="1" w:line="240" w:lineRule="auto"/>
    </w:pPr>
    <w:rPr>
      <w:rFonts w:ascii="Times New Roman" w:eastAsia="Times New Roman" w:hAnsi="Times New Roman"/>
      <w:sz w:val="24"/>
      <w:szCs w:val="24"/>
    </w:rPr>
  </w:style>
  <w:style w:type="character" w:customStyle="1" w:styleId="cf11">
    <w:name w:val="cf11"/>
    <w:basedOn w:val="DefaultParagraphFont"/>
    <w:rsid w:val="00837374"/>
    <w:rPr>
      <w:rFonts w:ascii="Segoe UI" w:hAnsi="Segoe UI" w:cs="Segoe UI" w:hint="default"/>
      <w:b/>
      <w:bCs/>
      <w:sz w:val="18"/>
      <w:szCs w:val="18"/>
    </w:rPr>
  </w:style>
  <w:style w:type="character" w:customStyle="1" w:styleId="Heading4Char">
    <w:name w:val="Heading 4 Char"/>
    <w:basedOn w:val="DefaultParagraphFont"/>
    <w:link w:val="Heading4"/>
    <w:uiPriority w:val="9"/>
    <w:semiHidden/>
    <w:rsid w:val="00837374"/>
    <w:rPr>
      <w:rFonts w:cs="Times New Roman"/>
      <w:b/>
      <w:sz w:val="24"/>
      <w:szCs w:val="24"/>
    </w:rPr>
  </w:style>
  <w:style w:type="paragraph" w:customStyle="1" w:styleId="Bullets">
    <w:name w:val="Bullets"/>
    <w:basedOn w:val="Heading4"/>
    <w:link w:val="BulletsChar"/>
    <w:qFormat/>
    <w:rsid w:val="00837374"/>
    <w:pPr>
      <w:numPr>
        <w:numId w:val="16"/>
      </w:numPr>
      <w:adjustRightInd w:val="0"/>
      <w:spacing w:before="60" w:after="120" w:line="240" w:lineRule="auto"/>
      <w:ind w:left="1151" w:hanging="357"/>
      <w:jc w:val="both"/>
    </w:pPr>
    <w:rPr>
      <w:rFonts w:eastAsia="STZhongsong"/>
      <w:b w:val="0"/>
      <w:szCs w:val="20"/>
      <w:lang w:eastAsia="zh-CN"/>
    </w:rPr>
  </w:style>
  <w:style w:type="paragraph" w:customStyle="1" w:styleId="Bullets2">
    <w:name w:val="Bullets_2"/>
    <w:basedOn w:val="Bullets"/>
    <w:qFormat/>
    <w:rsid w:val="00837374"/>
    <w:pPr>
      <w:numPr>
        <w:ilvl w:val="1"/>
      </w:numPr>
      <w:tabs>
        <w:tab w:val="num" w:pos="360"/>
        <w:tab w:val="num" w:pos="1440"/>
      </w:tabs>
      <w:ind w:left="2127" w:hanging="426"/>
    </w:pPr>
  </w:style>
  <w:style w:type="character" w:customStyle="1" w:styleId="BulletsChar">
    <w:name w:val="Bullets Char"/>
    <w:basedOn w:val="DefaultParagraphFont"/>
    <w:link w:val="Bullets"/>
    <w:rsid w:val="00837374"/>
    <w:rPr>
      <w:rFonts w:eastAsia="STZhongsong" w:cs="Times New Roman"/>
      <w:sz w:val="24"/>
      <w:szCs w:val="20"/>
      <w:lang w:eastAsia="zh-CN"/>
    </w:rPr>
  </w:style>
  <w:style w:type="paragraph" w:styleId="NormalWeb">
    <w:name w:val="Normal (Web)"/>
    <w:basedOn w:val="Normal"/>
    <w:uiPriority w:val="99"/>
    <w:unhideWhenUsed/>
    <w:rsid w:val="00837374"/>
    <w:pPr>
      <w:spacing w:before="100" w:beforeAutospacing="1" w:after="100" w:afterAutospacing="1" w:line="240" w:lineRule="auto"/>
    </w:pPr>
    <w:rPr>
      <w:rFonts w:ascii="Times New Roman" w:eastAsia="Times New Roman" w:hAnsi="Times New Roman"/>
      <w:sz w:val="24"/>
      <w:szCs w:val="24"/>
    </w:rPr>
  </w:style>
  <w:style w:type="paragraph" w:styleId="ListBullet">
    <w:name w:val="List Bullet"/>
    <w:basedOn w:val="Normal"/>
    <w:uiPriority w:val="99"/>
    <w:unhideWhenUsed/>
    <w:rsid w:val="00837374"/>
    <w:pPr>
      <w:numPr>
        <w:numId w:val="31"/>
      </w:numPr>
      <w:spacing w:after="160" w:line="259" w:lineRule="auto"/>
      <w:contextualSpacing/>
    </w:pPr>
    <w:rPr>
      <w:rFonts w:asciiTheme="minorHAnsi" w:eastAsiaTheme="minorHAnsi" w:hAnsiTheme="minorHAnsi" w:cstheme="minorBidi"/>
      <w:lang w:eastAsia="en-US"/>
    </w:rPr>
  </w:style>
  <w:style w:type="paragraph" w:styleId="TOC3">
    <w:name w:val="toc 3"/>
    <w:basedOn w:val="Normal"/>
    <w:next w:val="Normal"/>
    <w:autoRedefine/>
    <w:uiPriority w:val="39"/>
    <w:unhideWhenUsed/>
    <w:rsid w:val="00837374"/>
    <w:pPr>
      <w:spacing w:after="100" w:line="259" w:lineRule="auto"/>
      <w:ind w:left="440"/>
    </w:pPr>
    <w:rPr>
      <w:rFonts w:asciiTheme="minorHAnsi" w:eastAsiaTheme="minorHAnsi" w:hAnsiTheme="minorHAnsi" w:cstheme="minorBidi"/>
      <w:lang w:eastAsia="en-US"/>
    </w:rPr>
  </w:style>
  <w:style w:type="table" w:customStyle="1" w:styleId="TableGrid0">
    <w:name w:val="TableGrid"/>
    <w:rsid w:val="004E10C6"/>
    <w:pPr>
      <w:spacing w:after="0" w:line="240" w:lineRule="auto"/>
    </w:pPr>
    <w:rPr>
      <w:rFonts w:asciiTheme="minorHAnsi" w:eastAsiaTheme="minorEastAsia" w:hAnsiTheme="minorHAnsi" w:cstheme="minorBid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111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service-manual" TargetMode="External"/><Relationship Id="rId18" Type="http://schemas.openxmlformats.org/officeDocument/2006/relationships/hyperlink" Target="https://www.gov.uk/service-manual/service-standard" TargetMode="External"/><Relationship Id="rId26" Type="http://schemas.openxmlformats.org/officeDocument/2006/relationships/hyperlink" Target="https://www.gov.uk/government/publications/security-policy-framework" TargetMode="External"/><Relationship Id="rId3" Type="http://schemas.openxmlformats.org/officeDocument/2006/relationships/customXml" Target="../customXml/item3.xml"/><Relationship Id="rId21" Type="http://schemas.openxmlformats.org/officeDocument/2006/relationships/hyperlink" Target="https://www.gov.uk/service-manual/service-standard"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gov.uk/service-manual/service-standard" TargetMode="External"/><Relationship Id="rId17" Type="http://schemas.openxmlformats.org/officeDocument/2006/relationships/hyperlink" Target="https://sfia-online.org/en" TargetMode="External"/><Relationship Id="rId25" Type="http://schemas.openxmlformats.org/officeDocument/2006/relationships/hyperlink" Target="https://www.ncsc.gov.uk/collection/10-steps"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gov.uk/service-manual/service-standard" TargetMode="External"/><Relationship Id="rId20" Type="http://schemas.openxmlformats.org/officeDocument/2006/relationships/hyperlink" Target="https://www.gov.uk/government/publications/civil-service-code/the-civil-service-code" TargetMode="External"/><Relationship Id="rId29" Type="http://schemas.openxmlformats.org/officeDocument/2006/relationships/hyperlink" Target="https://hmrc.sharepoint.com/teams/GRP180612216/Shared%20Documents/:w:/r/sites/COM142444912/_layouts/15/Doc.aspx?sourcedoc=%7BE85BB733-5E17-488B-85FC-CF8BC29B41D0%7D&amp;file=HMRC%20Media%20and%20Device%20Handling%20Policy.docx&amp;action=default&amp;mobileredirect=tru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service-manual/service-standard" TargetMode="External"/><Relationship Id="rId24" Type="http://schemas.openxmlformats.org/officeDocument/2006/relationships/hyperlink" Target="https://hmrc.sharepoint.com/teams/GRP180612216/Shared%20Documents/sites/SPS063277288"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dat-capability-framework.service.gov.uk/index.html" TargetMode="External"/><Relationship Id="rId23" Type="http://schemas.openxmlformats.org/officeDocument/2006/relationships/hyperlink" Target="https://hmrc.sharepoint.com/teams/GRP180612216/Shared%20Documents/sites/SPS063277288" TargetMode="External"/><Relationship Id="rId28" Type="http://schemas.openxmlformats.org/officeDocument/2006/relationships/hyperlink" Target="https://www.gov.uk/government/publications/national-security-vetting-advice-for-people-who-are-being-vetted"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gov.uk/service-manual/service-standard"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dat-capability-framework.service.gov.uk/index.html" TargetMode="External"/><Relationship Id="rId22" Type="http://schemas.openxmlformats.org/officeDocument/2006/relationships/hyperlink" Target="https://www.gov.uk/service-manual/service-standard" TargetMode="External"/><Relationship Id="rId27" Type="http://schemas.openxmlformats.org/officeDocument/2006/relationships/hyperlink" Target="https://www.gov.uk/government/publications/united-kingdom-security-vetting-clearance-levels/national-security-vetting-clearance-levels"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3R3FNV5v3jrSckXU47UscfYNoqw==">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</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Heng, India (Commercial)</DisplayName>
        <AccountId>11</AccountId>
        <AccountType/>
      </UserInfo>
      <UserInfo>
        <DisplayName>Larocque, Miriam (Commercial)</DisplayName>
        <AccountId>13</AccountId>
        <AccountType/>
      </UserInfo>
      <UserInfo>
        <DisplayName>Moylan, Amy (Commercial)</DisplayName>
        <AccountId>28</AccountId>
        <AccountType/>
      </UserInfo>
      <UserInfo>
        <DisplayName>Gordon, Beverley (CDIO)</DisplayName>
        <AccountId>41</AccountId>
        <AccountType/>
      </UserInfo>
      <UserInfo>
        <DisplayName>Hartnett, Matthew (SOLS)</DisplayName>
        <AccountId>355</AccountId>
        <AccountType/>
      </UserInfo>
      <UserInfo>
        <DisplayName>Obiwe, Onyinye (SOLS)</DisplayName>
        <AccountId>397</AccountId>
        <AccountType/>
      </UserInfo>
      <UserInfo>
        <DisplayName>Mills, Sarah (SOLS)</DisplayName>
        <AccountId>423</AccountId>
        <AccountType/>
      </UserInfo>
      <UserInfo>
        <DisplayName>Dougan, Carol (SOLS)</DisplayName>
        <AccountId>438</AccountId>
        <AccountType/>
      </UserInfo>
      <UserInfo>
        <DisplayName>Gregory, Mark (Commercial)</DisplayName>
        <AccountId>607</AccountId>
        <AccountType/>
      </UserInfo>
    </SharedWithUsers>
  </documentManagement>
</p:properties>
</file>

<file path=customXml/itemProps1.xml><?xml version="1.0" encoding="utf-8"?>
<ds:datastoreItem xmlns:ds="http://schemas.openxmlformats.org/officeDocument/2006/customXml" ds:itemID="{B93E2760-A0B6-4B32-9B79-15D5A3CEF1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A5860457-2ECC-4F6B-B3DB-E33EF52096AE}">
  <ds:schemaRefs>
    <ds:schemaRef ds:uri="http://schemas.microsoft.com/sharepoint/v3/contenttype/forms"/>
  </ds:schemaRefs>
</ds:datastoreItem>
</file>

<file path=customXml/itemProps4.xml><?xml version="1.0" encoding="utf-8"?>
<ds:datastoreItem xmlns:ds="http://schemas.openxmlformats.org/officeDocument/2006/customXml" ds:itemID="{6A058839-F590-4EFC-9018-01EDDE407D22}">
  <ds:schemaRefs>
    <ds:schemaRef ds:uri="http://schemas.microsoft.com/office/2006/metadata/properties"/>
    <ds:schemaRef ds:uri="http://schemas.microsoft.com/office/infopath/2007/PartnerControls"/>
    <ds:schemaRef ds:uri="a62fe09a-f48b-4e64-a132-9bcace76c3cd"/>
    <ds:schemaRef ds:uri="9fc97bf8-f958-4c20-acfa-5c68c38804b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5811</Words>
  <Characters>33123</Characters>
  <Application>Microsoft Office Word</Application>
  <DocSecurity>0</DocSecurity>
  <Lines>276</Lines>
  <Paragraphs>77</Paragraphs>
  <ScaleCrop>false</ScaleCrop>
  <Company/>
  <LinksUpToDate>false</LinksUpToDate>
  <CharactersWithSpaces>38857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Larocque, Miriam (Commercial)</cp:lastModifiedBy>
  <cp:revision>6</cp:revision>
  <cp:lastPrinted>2023-11-30T11:21:00Z</cp:lastPrinted>
  <dcterms:created xsi:type="dcterms:W3CDTF">2024-01-15T11:38:00Z</dcterms:created>
  <dcterms:modified xsi:type="dcterms:W3CDTF">2024-05-01T20:27:00Z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DocID">
    <vt:lpwstr>76687241.1</vt:lpwstr>
  </property>
  <property fmtid="{D5CDD505-2E9C-101B-9397-08002B2CF9AE}" pid="4" name="ContentTypeId">
    <vt:lpwstr>0x010100D31FB411CF589246B9C8E5231A066C2D</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f9af038e-07b4-4369-a678-c835687cb272_Enabled">
    <vt:lpwstr>true</vt:lpwstr>
  </property>
  <property fmtid="{D5CDD505-2E9C-101B-9397-08002B2CF9AE}" pid="9" name="MSIP_Label_f9af038e-07b4-4369-a678-c835687cb272_SetDate">
    <vt:lpwstr>2023-11-09T11:06:24Z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d72e1132-0cff-4cdc-b944-153acea4f0a8</vt:lpwstr>
  </property>
  <property fmtid="{D5CDD505-2E9C-101B-9397-08002B2CF9AE}" pid="14" name="MSIP_Label_f9af038e-07b4-4369-a678-c835687cb272_ContentBits">
    <vt:lpwstr>2</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xd_Signature">
    <vt:bool>false</vt:bool>
  </property>
</Properties>
</file>